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47" w:rsidRPr="00521C55" w:rsidRDefault="00B97C3D" w:rsidP="00276A06">
      <w:pPr>
        <w:jc w:val="center"/>
        <w:rPr>
          <w:rFonts w:ascii="Times New Roman Bold" w:hAnsi="Times New Roman Bold"/>
          <w:b/>
          <w:smallCaps/>
        </w:rPr>
      </w:pPr>
      <w:r w:rsidRPr="00521C55">
        <w:rPr>
          <w:rFonts w:ascii="Times New Roman Bold" w:hAnsi="Times New Roman Bold"/>
          <w:b/>
          <w:smallCaps/>
        </w:rPr>
        <w:t xml:space="preserve">Summary of the Evaluation of the </w:t>
      </w:r>
      <w:r w:rsidR="00E471D9" w:rsidRPr="00521C55">
        <w:rPr>
          <w:rFonts w:ascii="Times New Roman Bold" w:hAnsi="Times New Roman Bold"/>
          <w:b/>
          <w:smallCaps/>
        </w:rPr>
        <w:t xml:space="preserve">Contraceptive Security Strategic Planning Process in </w:t>
      </w:r>
      <w:smartTag w:uri="urn:schemas-microsoft-com:office:smarttags" w:element="country-region">
        <w:smartTag w:uri="urn:schemas-microsoft-com:office:smarttags" w:element="place">
          <w:r w:rsidR="00E471D9" w:rsidRPr="00521C55">
            <w:rPr>
              <w:rFonts w:ascii="Times New Roman Bold" w:hAnsi="Times New Roman Bold"/>
              <w:b/>
              <w:smallCaps/>
            </w:rPr>
            <w:t>Togo</w:t>
          </w:r>
        </w:smartTag>
      </w:smartTag>
    </w:p>
    <w:p w:rsidR="00E471D9" w:rsidRPr="00B52EE5" w:rsidRDefault="00E471D9" w:rsidP="00276A06">
      <w:pPr>
        <w:jc w:val="both"/>
        <w:rPr>
          <w:sz w:val="22"/>
          <w:szCs w:val="22"/>
        </w:rPr>
      </w:pPr>
    </w:p>
    <w:p w:rsidR="00A95516" w:rsidRPr="00B52EE5" w:rsidRDefault="00A95516" w:rsidP="00276A06">
      <w:pPr>
        <w:jc w:val="both"/>
        <w:rPr>
          <w:sz w:val="22"/>
          <w:szCs w:val="22"/>
        </w:rPr>
      </w:pPr>
      <w:r w:rsidRPr="00B52EE5">
        <w:rPr>
          <w:color w:val="000000"/>
          <w:sz w:val="22"/>
          <w:szCs w:val="22"/>
        </w:rPr>
        <w:t xml:space="preserve">From 2004 to </w:t>
      </w:r>
      <w:r w:rsidR="00081143" w:rsidRPr="00B52EE5">
        <w:rPr>
          <w:color w:val="000000"/>
          <w:sz w:val="22"/>
          <w:szCs w:val="22"/>
        </w:rPr>
        <w:t xml:space="preserve">2005, the </w:t>
      </w:r>
      <w:r w:rsidR="00DB5A72">
        <w:rPr>
          <w:color w:val="000000"/>
          <w:sz w:val="22"/>
          <w:szCs w:val="22"/>
        </w:rPr>
        <w:t>g</w:t>
      </w:r>
      <w:r w:rsidR="00081143" w:rsidRPr="00B52EE5">
        <w:rPr>
          <w:color w:val="000000"/>
          <w:sz w:val="22"/>
          <w:szCs w:val="22"/>
        </w:rPr>
        <w:t xml:space="preserve">overnment of </w:t>
      </w:r>
      <w:smartTag w:uri="urn:schemas-microsoft-com:office:smarttags" w:element="country-region">
        <w:smartTag w:uri="urn:schemas-microsoft-com:office:smarttags" w:element="place">
          <w:r w:rsidR="00081143" w:rsidRPr="00B52EE5">
            <w:rPr>
              <w:color w:val="000000"/>
              <w:sz w:val="22"/>
              <w:szCs w:val="22"/>
            </w:rPr>
            <w:t>Togo</w:t>
          </w:r>
        </w:smartTag>
      </w:smartTag>
      <w:r w:rsidR="00081143" w:rsidRPr="00B52EE5">
        <w:rPr>
          <w:color w:val="000000"/>
          <w:sz w:val="22"/>
          <w:szCs w:val="22"/>
        </w:rPr>
        <w:t xml:space="preserve"> and </w:t>
      </w:r>
      <w:r w:rsidR="00276A06">
        <w:rPr>
          <w:color w:val="000000"/>
          <w:sz w:val="22"/>
          <w:szCs w:val="22"/>
        </w:rPr>
        <w:t xml:space="preserve">its </w:t>
      </w:r>
      <w:r w:rsidR="00081143" w:rsidRPr="00B52EE5">
        <w:rPr>
          <w:color w:val="000000"/>
          <w:sz w:val="22"/>
          <w:szCs w:val="22"/>
        </w:rPr>
        <w:t>implementing partners</w:t>
      </w:r>
      <w:r w:rsidRPr="00B52EE5">
        <w:rPr>
          <w:rStyle w:val="FootnoteReference"/>
          <w:color w:val="000000"/>
          <w:sz w:val="22"/>
          <w:szCs w:val="22"/>
        </w:rPr>
        <w:footnoteReference w:id="1"/>
      </w:r>
      <w:r w:rsidR="00081143" w:rsidRPr="00B52EE5">
        <w:rPr>
          <w:color w:val="000000"/>
          <w:sz w:val="22"/>
          <w:szCs w:val="22"/>
        </w:rPr>
        <w:t xml:space="preserve"> designed a contraceptive security </w:t>
      </w:r>
      <w:r w:rsidR="00216B99" w:rsidRPr="00B52EE5">
        <w:rPr>
          <w:color w:val="000000"/>
          <w:sz w:val="22"/>
          <w:szCs w:val="22"/>
        </w:rPr>
        <w:t xml:space="preserve">(CS) </w:t>
      </w:r>
      <w:r w:rsidR="00081143" w:rsidRPr="00B52EE5">
        <w:rPr>
          <w:color w:val="000000"/>
          <w:sz w:val="22"/>
          <w:szCs w:val="22"/>
        </w:rPr>
        <w:t xml:space="preserve">strategy to </w:t>
      </w:r>
      <w:r w:rsidR="00276A06">
        <w:rPr>
          <w:color w:val="000000"/>
          <w:sz w:val="22"/>
          <w:szCs w:val="22"/>
        </w:rPr>
        <w:t>increase</w:t>
      </w:r>
      <w:r w:rsidRPr="00B52EE5">
        <w:rPr>
          <w:color w:val="000000"/>
          <w:sz w:val="22"/>
          <w:szCs w:val="22"/>
        </w:rPr>
        <w:t xml:space="preserve"> the population’s access to family planning products and services. </w:t>
      </w:r>
      <w:r w:rsidR="00276A06">
        <w:rPr>
          <w:color w:val="000000"/>
          <w:sz w:val="22"/>
          <w:szCs w:val="22"/>
        </w:rPr>
        <w:t xml:space="preserve">In 2006, POLICY evaluated the </w:t>
      </w:r>
      <w:r w:rsidR="00DB5A72">
        <w:rPr>
          <w:color w:val="000000"/>
          <w:sz w:val="22"/>
          <w:szCs w:val="22"/>
        </w:rPr>
        <w:t xml:space="preserve">strategic planning </w:t>
      </w:r>
      <w:r w:rsidRPr="00B52EE5">
        <w:rPr>
          <w:color w:val="000000"/>
          <w:sz w:val="22"/>
          <w:szCs w:val="22"/>
        </w:rPr>
        <w:t>process</w:t>
      </w:r>
      <w:r w:rsidR="00DB5A72">
        <w:rPr>
          <w:color w:val="000000"/>
          <w:sz w:val="22"/>
          <w:szCs w:val="22"/>
        </w:rPr>
        <w:t xml:space="preserve"> to identify t</w:t>
      </w:r>
      <w:r w:rsidR="00276A06">
        <w:rPr>
          <w:color w:val="000000"/>
          <w:sz w:val="22"/>
          <w:szCs w:val="22"/>
        </w:rPr>
        <w:t>he l</w:t>
      </w:r>
      <w:r w:rsidR="00216B99" w:rsidRPr="00B52EE5">
        <w:rPr>
          <w:color w:val="000000"/>
          <w:sz w:val="22"/>
          <w:szCs w:val="22"/>
        </w:rPr>
        <w:t>essons learned</w:t>
      </w:r>
      <w:r w:rsidR="00DB5A72">
        <w:rPr>
          <w:color w:val="000000"/>
          <w:sz w:val="22"/>
          <w:szCs w:val="22"/>
        </w:rPr>
        <w:t>, which</w:t>
      </w:r>
      <w:r w:rsidR="00216B99" w:rsidRPr="00B52EE5">
        <w:rPr>
          <w:color w:val="000000"/>
          <w:sz w:val="22"/>
          <w:szCs w:val="22"/>
        </w:rPr>
        <w:t xml:space="preserve"> can be applied to other countries in the region</w:t>
      </w:r>
      <w:r w:rsidR="00DB5A72">
        <w:rPr>
          <w:color w:val="000000"/>
          <w:sz w:val="22"/>
          <w:szCs w:val="22"/>
        </w:rPr>
        <w:t xml:space="preserve">, </w:t>
      </w:r>
      <w:r w:rsidR="00216B99" w:rsidRPr="00B52EE5">
        <w:rPr>
          <w:color w:val="000000"/>
          <w:sz w:val="22"/>
          <w:szCs w:val="22"/>
        </w:rPr>
        <w:t xml:space="preserve">and </w:t>
      </w:r>
      <w:r w:rsidR="003A155B">
        <w:rPr>
          <w:color w:val="000000"/>
          <w:sz w:val="22"/>
          <w:szCs w:val="22"/>
        </w:rPr>
        <w:t>to establish</w:t>
      </w:r>
      <w:r w:rsidR="00216B99" w:rsidRPr="00B52EE5">
        <w:rPr>
          <w:color w:val="000000"/>
          <w:sz w:val="22"/>
          <w:szCs w:val="22"/>
        </w:rPr>
        <w:t xml:space="preserve"> a baseline assessment of program achievements. </w:t>
      </w:r>
    </w:p>
    <w:p w:rsidR="00777347" w:rsidRPr="00B52EE5" w:rsidRDefault="00777347" w:rsidP="00276A06">
      <w:pPr>
        <w:jc w:val="both"/>
        <w:rPr>
          <w:sz w:val="22"/>
          <w:szCs w:val="22"/>
        </w:rPr>
      </w:pPr>
    </w:p>
    <w:p w:rsidR="00777347" w:rsidRPr="00521C55" w:rsidRDefault="00216B99" w:rsidP="00276A06">
      <w:pPr>
        <w:pStyle w:val="Heading4"/>
        <w:jc w:val="both"/>
        <w:rPr>
          <w:sz w:val="26"/>
          <w:szCs w:val="26"/>
          <w:u w:val="none"/>
          <w:lang w:val="en-US"/>
        </w:rPr>
      </w:pPr>
      <w:r w:rsidRPr="00521C55">
        <w:rPr>
          <w:sz w:val="26"/>
          <w:szCs w:val="26"/>
          <w:u w:val="none"/>
          <w:lang w:val="en-US"/>
        </w:rPr>
        <w:t>Background</w:t>
      </w:r>
    </w:p>
    <w:p w:rsidR="00276A06" w:rsidRPr="00276A06" w:rsidRDefault="00276A06" w:rsidP="00276A06">
      <w:pPr>
        <w:pStyle w:val="BodyText2"/>
        <w:spacing w:after="0" w:line="240" w:lineRule="auto"/>
        <w:jc w:val="both"/>
        <w:rPr>
          <w:sz w:val="16"/>
          <w:szCs w:val="16"/>
        </w:rPr>
      </w:pPr>
    </w:p>
    <w:p w:rsidR="00777347" w:rsidRPr="00B52EE5" w:rsidRDefault="00B67DD7" w:rsidP="00276A06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B52EE5">
        <w:rPr>
          <w:sz w:val="22"/>
          <w:szCs w:val="22"/>
        </w:rPr>
        <w:t xml:space="preserve">Use and demand for contraceptives has increased steadily in </w:t>
      </w:r>
      <w:smartTag w:uri="urn:schemas-microsoft-com:office:smarttags" w:element="country-region">
        <w:smartTag w:uri="urn:schemas-microsoft-com:office:smarttags" w:element="place">
          <w:r w:rsidRPr="00B52EE5">
            <w:rPr>
              <w:sz w:val="22"/>
              <w:szCs w:val="22"/>
            </w:rPr>
            <w:t>Togo</w:t>
          </w:r>
        </w:smartTag>
      </w:smartTag>
      <w:r w:rsidR="00DB5A72">
        <w:rPr>
          <w:sz w:val="22"/>
          <w:szCs w:val="22"/>
        </w:rPr>
        <w:t>,</w:t>
      </w:r>
      <w:r w:rsidR="00651C14" w:rsidRPr="00B52EE5">
        <w:rPr>
          <w:sz w:val="22"/>
          <w:szCs w:val="22"/>
        </w:rPr>
        <w:t xml:space="preserve"> but unmet need fo</w:t>
      </w:r>
      <w:r w:rsidR="00DB5A72">
        <w:rPr>
          <w:sz w:val="22"/>
          <w:szCs w:val="22"/>
        </w:rPr>
        <w:t>r family planning is still high;</w:t>
      </w:r>
      <w:r w:rsidR="00651C14" w:rsidRPr="00B52EE5">
        <w:rPr>
          <w:sz w:val="22"/>
          <w:szCs w:val="22"/>
        </w:rPr>
        <w:t xml:space="preserve"> the supply of contraceptives is </w:t>
      </w:r>
      <w:r w:rsidR="00DB5A72">
        <w:rPr>
          <w:sz w:val="22"/>
          <w:szCs w:val="22"/>
        </w:rPr>
        <w:t>un</w:t>
      </w:r>
      <w:r w:rsidR="00651C14" w:rsidRPr="00B52EE5">
        <w:rPr>
          <w:sz w:val="22"/>
          <w:szCs w:val="22"/>
        </w:rPr>
        <w:t>reliable</w:t>
      </w:r>
      <w:r w:rsidR="00DB5A72">
        <w:rPr>
          <w:sz w:val="22"/>
          <w:szCs w:val="22"/>
        </w:rPr>
        <w:t>;</w:t>
      </w:r>
      <w:r w:rsidR="00651C14" w:rsidRPr="00B52EE5">
        <w:rPr>
          <w:sz w:val="22"/>
          <w:szCs w:val="22"/>
        </w:rPr>
        <w:t xml:space="preserve"> </w:t>
      </w:r>
      <w:r w:rsidRPr="00B52EE5">
        <w:rPr>
          <w:sz w:val="22"/>
          <w:szCs w:val="22"/>
        </w:rPr>
        <w:t xml:space="preserve">and </w:t>
      </w:r>
      <w:r w:rsidR="00651C14" w:rsidRPr="00B52EE5">
        <w:rPr>
          <w:sz w:val="22"/>
          <w:szCs w:val="22"/>
        </w:rPr>
        <w:t xml:space="preserve">the government is dependent on donors to fulfill their contraceptive requirements. </w:t>
      </w:r>
      <w:r w:rsidR="00DB5A72">
        <w:rPr>
          <w:sz w:val="22"/>
          <w:szCs w:val="22"/>
        </w:rPr>
        <w:t>With</w:t>
      </w:r>
      <w:r w:rsidR="00651C14" w:rsidRPr="00B52EE5">
        <w:rPr>
          <w:sz w:val="22"/>
          <w:szCs w:val="22"/>
        </w:rPr>
        <w:t xml:space="preserve"> donors </w:t>
      </w:r>
      <w:r w:rsidRPr="00B52EE5">
        <w:rPr>
          <w:sz w:val="22"/>
          <w:szCs w:val="22"/>
        </w:rPr>
        <w:t>reducing their financial support for contraceptives</w:t>
      </w:r>
      <w:r w:rsidR="00651C14" w:rsidRPr="00B52EE5">
        <w:rPr>
          <w:sz w:val="22"/>
          <w:szCs w:val="22"/>
        </w:rPr>
        <w:t xml:space="preserve">, the </w:t>
      </w:r>
      <w:r w:rsidR="00777347" w:rsidRPr="00B52EE5">
        <w:rPr>
          <w:sz w:val="22"/>
          <w:szCs w:val="22"/>
        </w:rPr>
        <w:t xml:space="preserve">government of </w:t>
      </w:r>
      <w:smartTag w:uri="urn:schemas-microsoft-com:office:smarttags" w:element="country-region">
        <w:smartTag w:uri="urn:schemas-microsoft-com:office:smarttags" w:element="place">
          <w:r w:rsidR="00777347" w:rsidRPr="00B52EE5">
            <w:rPr>
              <w:sz w:val="22"/>
              <w:szCs w:val="22"/>
            </w:rPr>
            <w:t>Togo</w:t>
          </w:r>
        </w:smartTag>
      </w:smartTag>
      <w:r w:rsidR="00777347" w:rsidRPr="00B52EE5">
        <w:rPr>
          <w:sz w:val="22"/>
          <w:szCs w:val="22"/>
        </w:rPr>
        <w:t xml:space="preserve"> </w:t>
      </w:r>
      <w:r w:rsidRPr="00B52EE5">
        <w:rPr>
          <w:sz w:val="22"/>
          <w:szCs w:val="22"/>
        </w:rPr>
        <w:t xml:space="preserve">considered it a priority to design a </w:t>
      </w:r>
      <w:r w:rsidR="00216B99" w:rsidRPr="00B52EE5">
        <w:rPr>
          <w:sz w:val="22"/>
          <w:szCs w:val="22"/>
        </w:rPr>
        <w:t xml:space="preserve">CS </w:t>
      </w:r>
      <w:r w:rsidRPr="00B52EE5">
        <w:rPr>
          <w:sz w:val="22"/>
          <w:szCs w:val="22"/>
        </w:rPr>
        <w:t>strategy and to significantly increase its own financial contribution to contraceptives</w:t>
      </w:r>
      <w:r w:rsidR="00651C14" w:rsidRPr="00B52EE5">
        <w:rPr>
          <w:sz w:val="22"/>
          <w:szCs w:val="22"/>
        </w:rPr>
        <w:t xml:space="preserve">. The goal of the CS strategy is to </w:t>
      </w:r>
      <w:r w:rsidR="00216B99" w:rsidRPr="00B52EE5">
        <w:rPr>
          <w:sz w:val="22"/>
          <w:szCs w:val="22"/>
        </w:rPr>
        <w:t xml:space="preserve">ensure </w:t>
      </w:r>
      <w:r w:rsidR="00651C14" w:rsidRPr="00B52EE5">
        <w:rPr>
          <w:sz w:val="22"/>
          <w:szCs w:val="22"/>
        </w:rPr>
        <w:t>t</w:t>
      </w:r>
      <w:r w:rsidRPr="00B52EE5">
        <w:rPr>
          <w:sz w:val="22"/>
          <w:szCs w:val="22"/>
        </w:rPr>
        <w:t xml:space="preserve">hat </w:t>
      </w:r>
      <w:r w:rsidRPr="00B52EE5">
        <w:rPr>
          <w:i/>
          <w:sz w:val="22"/>
          <w:szCs w:val="22"/>
        </w:rPr>
        <w:t>every</w:t>
      </w:r>
      <w:r w:rsidR="00777347" w:rsidRPr="00B52EE5">
        <w:rPr>
          <w:i/>
          <w:sz w:val="22"/>
          <w:szCs w:val="22"/>
        </w:rPr>
        <w:t xml:space="preserve"> woman and </w:t>
      </w:r>
      <w:r w:rsidRPr="00B52EE5">
        <w:rPr>
          <w:i/>
          <w:sz w:val="22"/>
          <w:szCs w:val="22"/>
        </w:rPr>
        <w:t xml:space="preserve">man in </w:t>
      </w:r>
      <w:smartTag w:uri="urn:schemas-microsoft-com:office:smarttags" w:element="country-region">
        <w:smartTag w:uri="urn:schemas-microsoft-com:office:smarttags" w:element="place">
          <w:r w:rsidRPr="00B52EE5">
            <w:rPr>
              <w:i/>
              <w:sz w:val="22"/>
              <w:szCs w:val="22"/>
            </w:rPr>
            <w:t>Togo</w:t>
          </w:r>
        </w:smartTag>
      </w:smartTag>
      <w:r w:rsidRPr="00B52EE5">
        <w:rPr>
          <w:i/>
          <w:sz w:val="22"/>
          <w:szCs w:val="22"/>
        </w:rPr>
        <w:t xml:space="preserve"> </w:t>
      </w:r>
      <w:r w:rsidR="00777347" w:rsidRPr="00B52EE5">
        <w:rPr>
          <w:i/>
          <w:sz w:val="22"/>
          <w:szCs w:val="22"/>
        </w:rPr>
        <w:t>can choose, obtain</w:t>
      </w:r>
      <w:r w:rsidR="00DB5A72">
        <w:rPr>
          <w:i/>
          <w:sz w:val="22"/>
          <w:szCs w:val="22"/>
        </w:rPr>
        <w:t>,</w:t>
      </w:r>
      <w:r w:rsidR="00777347" w:rsidRPr="00B52EE5">
        <w:rPr>
          <w:i/>
          <w:sz w:val="22"/>
          <w:szCs w:val="22"/>
        </w:rPr>
        <w:t xml:space="preserve"> and use</w:t>
      </w:r>
      <w:r w:rsidR="00DB5A72">
        <w:rPr>
          <w:i/>
          <w:sz w:val="22"/>
          <w:szCs w:val="22"/>
        </w:rPr>
        <w:t xml:space="preserve"> high-quality</w:t>
      </w:r>
      <w:r w:rsidR="00777347" w:rsidRPr="00B52EE5">
        <w:rPr>
          <w:i/>
          <w:sz w:val="22"/>
          <w:szCs w:val="22"/>
        </w:rPr>
        <w:t xml:space="preserve"> contraceptive products </w:t>
      </w:r>
      <w:r w:rsidRPr="00B52EE5">
        <w:rPr>
          <w:i/>
          <w:sz w:val="22"/>
          <w:szCs w:val="22"/>
        </w:rPr>
        <w:t>whenever they need them.</w:t>
      </w:r>
      <w:r w:rsidRPr="00B52EE5">
        <w:rPr>
          <w:sz w:val="22"/>
          <w:szCs w:val="22"/>
        </w:rPr>
        <w:t xml:space="preserve"> </w:t>
      </w:r>
    </w:p>
    <w:p w:rsidR="00276A06" w:rsidRDefault="00276A06" w:rsidP="00276A06">
      <w:pPr>
        <w:jc w:val="both"/>
        <w:rPr>
          <w:rFonts w:eastAsia="Times New Roman"/>
          <w:b/>
          <w:color w:val="000000"/>
          <w:sz w:val="22"/>
          <w:szCs w:val="22"/>
        </w:rPr>
      </w:pPr>
    </w:p>
    <w:p w:rsidR="00B67DD7" w:rsidRPr="00521C55" w:rsidRDefault="00651C14" w:rsidP="00276A06">
      <w:pPr>
        <w:jc w:val="both"/>
        <w:rPr>
          <w:rFonts w:eastAsia="Times New Roman"/>
          <w:b/>
          <w:color w:val="000000"/>
          <w:sz w:val="26"/>
          <w:szCs w:val="26"/>
        </w:rPr>
      </w:pPr>
      <w:r w:rsidRPr="00521C55">
        <w:rPr>
          <w:rFonts w:eastAsia="Times New Roman"/>
          <w:b/>
          <w:color w:val="000000"/>
          <w:sz w:val="26"/>
          <w:szCs w:val="26"/>
        </w:rPr>
        <w:t xml:space="preserve">Description of the </w:t>
      </w:r>
      <w:r w:rsidR="00276A06" w:rsidRPr="00521C55">
        <w:rPr>
          <w:rFonts w:eastAsia="Times New Roman"/>
          <w:b/>
          <w:color w:val="000000"/>
          <w:sz w:val="26"/>
          <w:szCs w:val="26"/>
        </w:rPr>
        <w:t>P</w:t>
      </w:r>
      <w:r w:rsidRPr="00521C55">
        <w:rPr>
          <w:rFonts w:eastAsia="Times New Roman"/>
          <w:b/>
          <w:color w:val="000000"/>
          <w:sz w:val="26"/>
          <w:szCs w:val="26"/>
        </w:rPr>
        <w:t>rocess</w:t>
      </w:r>
    </w:p>
    <w:p w:rsidR="00276A06" w:rsidRPr="00276A06" w:rsidRDefault="00276A06" w:rsidP="00276A06">
      <w:pPr>
        <w:jc w:val="both"/>
        <w:rPr>
          <w:rFonts w:eastAsia="Times New Roman"/>
          <w:b/>
          <w:color w:val="000000"/>
          <w:sz w:val="16"/>
          <w:szCs w:val="16"/>
        </w:rPr>
      </w:pPr>
    </w:p>
    <w:p w:rsidR="00BD7326" w:rsidRPr="00B52EE5" w:rsidRDefault="00DB5A72" w:rsidP="00276A06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</w:t>
      </w:r>
      <w:r w:rsidRPr="00B52EE5">
        <w:rPr>
          <w:rFonts w:eastAsia="Times New Roman"/>
          <w:color w:val="000000"/>
          <w:sz w:val="22"/>
          <w:szCs w:val="22"/>
        </w:rPr>
        <w:t xml:space="preserve">he Division of Family Health (DFH) within the Ministry of Health </w:t>
      </w:r>
      <w:r>
        <w:rPr>
          <w:rFonts w:eastAsia="Times New Roman"/>
          <w:color w:val="000000"/>
          <w:sz w:val="22"/>
          <w:szCs w:val="22"/>
        </w:rPr>
        <w:t>led t</w:t>
      </w:r>
      <w:r w:rsidR="00651C14" w:rsidRPr="00B52EE5">
        <w:rPr>
          <w:rFonts w:eastAsia="Times New Roman"/>
          <w:color w:val="000000"/>
          <w:sz w:val="22"/>
          <w:szCs w:val="22"/>
        </w:rPr>
        <w:t xml:space="preserve">he </w:t>
      </w:r>
      <w:r w:rsidR="00216B99" w:rsidRPr="00B52EE5">
        <w:rPr>
          <w:rFonts w:eastAsia="Times New Roman"/>
          <w:color w:val="000000"/>
          <w:sz w:val="22"/>
          <w:szCs w:val="22"/>
        </w:rPr>
        <w:t>strategic planning process</w:t>
      </w:r>
      <w:r>
        <w:rPr>
          <w:rFonts w:eastAsia="Times New Roman"/>
          <w:color w:val="000000"/>
          <w:sz w:val="22"/>
          <w:szCs w:val="22"/>
        </w:rPr>
        <w:t>,</w:t>
      </w:r>
      <w:r w:rsidR="00216B99" w:rsidRPr="00B52EE5">
        <w:rPr>
          <w:rFonts w:eastAsia="Times New Roman"/>
          <w:color w:val="000000"/>
          <w:sz w:val="22"/>
          <w:szCs w:val="22"/>
        </w:rPr>
        <w:t xml:space="preserve"> </w:t>
      </w:r>
      <w:r w:rsidR="00BD7326" w:rsidRPr="00B52EE5">
        <w:rPr>
          <w:rFonts w:eastAsia="Times New Roman"/>
          <w:color w:val="000000"/>
          <w:sz w:val="22"/>
          <w:szCs w:val="22"/>
        </w:rPr>
        <w:t xml:space="preserve">using a </w:t>
      </w:r>
      <w:r>
        <w:rPr>
          <w:rFonts w:eastAsia="Times New Roman"/>
          <w:color w:val="000000"/>
          <w:sz w:val="22"/>
          <w:szCs w:val="22"/>
        </w:rPr>
        <w:t>process known as SPARHCS—</w:t>
      </w:r>
      <w:r w:rsidR="00651C14" w:rsidRPr="00B52EE5">
        <w:rPr>
          <w:rFonts w:eastAsia="Times New Roman"/>
          <w:color w:val="000000"/>
          <w:sz w:val="22"/>
          <w:szCs w:val="22"/>
        </w:rPr>
        <w:t xml:space="preserve">the </w:t>
      </w:r>
      <w:r>
        <w:rPr>
          <w:rFonts w:eastAsia="Times New Roman"/>
          <w:color w:val="000000"/>
          <w:sz w:val="22"/>
          <w:szCs w:val="22"/>
        </w:rPr>
        <w:t>S</w:t>
      </w:r>
      <w:r w:rsidR="00651C14" w:rsidRPr="00B52EE5">
        <w:rPr>
          <w:rFonts w:eastAsia="Times New Roman"/>
          <w:color w:val="000000"/>
          <w:sz w:val="22"/>
          <w:szCs w:val="22"/>
        </w:rPr>
        <w:t xml:space="preserve">trategic </w:t>
      </w:r>
      <w:r>
        <w:rPr>
          <w:rFonts w:eastAsia="Times New Roman"/>
          <w:color w:val="000000"/>
          <w:sz w:val="22"/>
          <w:szCs w:val="22"/>
        </w:rPr>
        <w:t>P</w:t>
      </w:r>
      <w:r w:rsidR="00651C14" w:rsidRPr="00B52EE5">
        <w:rPr>
          <w:rFonts w:eastAsia="Times New Roman"/>
          <w:color w:val="000000"/>
          <w:sz w:val="22"/>
          <w:szCs w:val="22"/>
        </w:rPr>
        <w:t xml:space="preserve">athway to </w:t>
      </w:r>
      <w:r>
        <w:rPr>
          <w:rFonts w:eastAsia="Times New Roman"/>
          <w:color w:val="000000"/>
          <w:sz w:val="22"/>
          <w:szCs w:val="22"/>
        </w:rPr>
        <w:t>A</w:t>
      </w:r>
      <w:r w:rsidR="00651C14" w:rsidRPr="00B52EE5">
        <w:rPr>
          <w:rFonts w:eastAsia="Times New Roman"/>
          <w:color w:val="000000"/>
          <w:sz w:val="22"/>
          <w:szCs w:val="22"/>
        </w:rPr>
        <w:t xml:space="preserve">chieving </w:t>
      </w:r>
      <w:r>
        <w:rPr>
          <w:rFonts w:eastAsia="Times New Roman"/>
          <w:color w:val="000000"/>
          <w:sz w:val="22"/>
          <w:szCs w:val="22"/>
        </w:rPr>
        <w:t>R</w:t>
      </w:r>
      <w:r w:rsidR="00651C14" w:rsidRPr="00B52EE5">
        <w:rPr>
          <w:rFonts w:eastAsia="Times New Roman"/>
          <w:color w:val="000000"/>
          <w:sz w:val="22"/>
          <w:szCs w:val="22"/>
        </w:rPr>
        <w:t xml:space="preserve">eproductive </w:t>
      </w:r>
      <w:r>
        <w:rPr>
          <w:rFonts w:eastAsia="Times New Roman"/>
          <w:color w:val="000000"/>
          <w:sz w:val="22"/>
          <w:szCs w:val="22"/>
        </w:rPr>
        <w:t>H</w:t>
      </w:r>
      <w:r w:rsidR="00651C14" w:rsidRPr="00B52EE5">
        <w:rPr>
          <w:rFonts w:eastAsia="Times New Roman"/>
          <w:color w:val="000000"/>
          <w:sz w:val="22"/>
          <w:szCs w:val="22"/>
        </w:rPr>
        <w:t xml:space="preserve">ealth </w:t>
      </w:r>
      <w:r>
        <w:rPr>
          <w:rFonts w:eastAsia="Times New Roman"/>
          <w:color w:val="000000"/>
          <w:sz w:val="22"/>
          <w:szCs w:val="22"/>
        </w:rPr>
        <w:t>C</w:t>
      </w:r>
      <w:r w:rsidR="00651C14" w:rsidRPr="00B52EE5">
        <w:rPr>
          <w:rFonts w:eastAsia="Times New Roman"/>
          <w:color w:val="000000"/>
          <w:sz w:val="22"/>
          <w:szCs w:val="22"/>
        </w:rPr>
        <w:t xml:space="preserve">ommodity </w:t>
      </w:r>
      <w:r>
        <w:rPr>
          <w:rFonts w:eastAsia="Times New Roman"/>
          <w:color w:val="000000"/>
          <w:sz w:val="22"/>
          <w:szCs w:val="22"/>
        </w:rPr>
        <w:t>S</w:t>
      </w:r>
      <w:r w:rsidR="00651C14" w:rsidRPr="00B52EE5">
        <w:rPr>
          <w:rFonts w:eastAsia="Times New Roman"/>
          <w:color w:val="000000"/>
          <w:sz w:val="22"/>
          <w:szCs w:val="22"/>
        </w:rPr>
        <w:t>ecurity</w:t>
      </w:r>
      <w:r w:rsidR="00216B99" w:rsidRPr="00B52EE5">
        <w:rPr>
          <w:rFonts w:eastAsia="Times New Roman"/>
          <w:color w:val="000000"/>
          <w:sz w:val="22"/>
          <w:szCs w:val="22"/>
        </w:rPr>
        <w:t xml:space="preserve">. </w:t>
      </w:r>
      <w:r w:rsidR="00BD7326" w:rsidRPr="00B52EE5">
        <w:rPr>
          <w:sz w:val="22"/>
          <w:szCs w:val="22"/>
        </w:rPr>
        <w:t xml:space="preserve">The SPARHCS </w:t>
      </w:r>
      <w:r w:rsidR="009976B7" w:rsidRPr="00B52EE5">
        <w:rPr>
          <w:sz w:val="22"/>
          <w:szCs w:val="22"/>
        </w:rPr>
        <w:t xml:space="preserve">framework is a </w:t>
      </w:r>
      <w:r>
        <w:rPr>
          <w:sz w:val="22"/>
          <w:szCs w:val="22"/>
        </w:rPr>
        <w:t>tool that</w:t>
      </w:r>
      <w:r w:rsidR="00BD7326" w:rsidRPr="00B52E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 be tailored to </w:t>
      </w:r>
      <w:r w:rsidR="00BD7326" w:rsidRPr="00B52EE5">
        <w:rPr>
          <w:sz w:val="22"/>
          <w:szCs w:val="22"/>
        </w:rPr>
        <w:t xml:space="preserve">help guide countries through a </w:t>
      </w:r>
      <w:r w:rsidR="009976B7" w:rsidRPr="00B52EE5">
        <w:rPr>
          <w:sz w:val="22"/>
          <w:szCs w:val="22"/>
        </w:rPr>
        <w:t xml:space="preserve">participatory </w:t>
      </w:r>
      <w:r w:rsidR="00BD7326" w:rsidRPr="00B52EE5">
        <w:rPr>
          <w:sz w:val="22"/>
          <w:szCs w:val="22"/>
        </w:rPr>
        <w:t>assessment</w:t>
      </w:r>
      <w:r w:rsidR="009976B7" w:rsidRPr="00B52EE5">
        <w:rPr>
          <w:sz w:val="22"/>
          <w:szCs w:val="22"/>
        </w:rPr>
        <w:t xml:space="preserve"> of </w:t>
      </w:r>
      <w:r w:rsidR="00216B99" w:rsidRPr="00B52EE5">
        <w:rPr>
          <w:sz w:val="22"/>
          <w:szCs w:val="22"/>
        </w:rPr>
        <w:t xml:space="preserve">areas affecting </w:t>
      </w:r>
      <w:r w:rsidR="009976B7" w:rsidRPr="00B52EE5">
        <w:rPr>
          <w:sz w:val="22"/>
          <w:szCs w:val="22"/>
        </w:rPr>
        <w:t>reproductive health commodity security</w:t>
      </w:r>
      <w:r w:rsidR="00216B99" w:rsidRPr="00B52EE5">
        <w:rPr>
          <w:sz w:val="22"/>
          <w:szCs w:val="22"/>
        </w:rPr>
        <w:t xml:space="preserve">. </w:t>
      </w:r>
      <w:r>
        <w:rPr>
          <w:sz w:val="22"/>
          <w:szCs w:val="22"/>
        </w:rPr>
        <w:t>V</w:t>
      </w:r>
      <w:r w:rsidR="00216B99" w:rsidRPr="00B52EE5">
        <w:rPr>
          <w:sz w:val="22"/>
          <w:szCs w:val="22"/>
        </w:rPr>
        <w:t xml:space="preserve">arious stages of the </w:t>
      </w:r>
      <w:r>
        <w:rPr>
          <w:sz w:val="22"/>
          <w:szCs w:val="22"/>
        </w:rPr>
        <w:t xml:space="preserve">SPARHCS </w:t>
      </w:r>
      <w:r w:rsidR="00216B99" w:rsidRPr="00B52EE5">
        <w:rPr>
          <w:sz w:val="22"/>
          <w:szCs w:val="22"/>
        </w:rPr>
        <w:t>proces</w:t>
      </w:r>
      <w:r>
        <w:rPr>
          <w:sz w:val="22"/>
          <w:szCs w:val="22"/>
        </w:rPr>
        <w:t>s include</w:t>
      </w:r>
      <w:r w:rsidR="00BD7326" w:rsidRPr="00B52EE5">
        <w:rPr>
          <w:sz w:val="22"/>
          <w:szCs w:val="22"/>
        </w:rPr>
        <w:t xml:space="preserve"> information gathering, </w:t>
      </w:r>
      <w:r>
        <w:rPr>
          <w:sz w:val="22"/>
          <w:szCs w:val="22"/>
        </w:rPr>
        <w:t>s</w:t>
      </w:r>
      <w:r w:rsidR="00BD7326" w:rsidRPr="00B52EE5">
        <w:rPr>
          <w:sz w:val="22"/>
          <w:szCs w:val="22"/>
        </w:rPr>
        <w:t xml:space="preserve">ituation </w:t>
      </w:r>
      <w:r>
        <w:rPr>
          <w:sz w:val="22"/>
          <w:szCs w:val="22"/>
        </w:rPr>
        <w:t>a</w:t>
      </w:r>
      <w:r w:rsidR="00BD7326" w:rsidRPr="00B52EE5">
        <w:rPr>
          <w:sz w:val="22"/>
          <w:szCs w:val="22"/>
        </w:rPr>
        <w:t xml:space="preserve">nalysis, </w:t>
      </w:r>
      <w:r>
        <w:rPr>
          <w:sz w:val="22"/>
          <w:szCs w:val="22"/>
        </w:rPr>
        <w:t>p</w:t>
      </w:r>
      <w:r w:rsidR="00BD7326" w:rsidRPr="00B52EE5">
        <w:rPr>
          <w:sz w:val="22"/>
          <w:szCs w:val="22"/>
        </w:rPr>
        <w:t xml:space="preserve">riority setting, </w:t>
      </w:r>
      <w:r>
        <w:rPr>
          <w:sz w:val="22"/>
          <w:szCs w:val="22"/>
        </w:rPr>
        <w:t>s</w:t>
      </w:r>
      <w:r w:rsidR="00216B99" w:rsidRPr="00B52EE5">
        <w:rPr>
          <w:sz w:val="22"/>
          <w:szCs w:val="22"/>
        </w:rPr>
        <w:t xml:space="preserve">trategy </w:t>
      </w:r>
      <w:r>
        <w:rPr>
          <w:sz w:val="22"/>
          <w:szCs w:val="22"/>
        </w:rPr>
        <w:t>d</w:t>
      </w:r>
      <w:r w:rsidR="00216B99" w:rsidRPr="00B52EE5">
        <w:rPr>
          <w:sz w:val="22"/>
          <w:szCs w:val="22"/>
        </w:rPr>
        <w:t>evelopment</w:t>
      </w:r>
      <w:r w:rsidR="00BD7326" w:rsidRPr="00B52EE5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="00BD7326" w:rsidRPr="00B52EE5">
        <w:rPr>
          <w:sz w:val="22"/>
          <w:szCs w:val="22"/>
        </w:rPr>
        <w:t>mplementation</w:t>
      </w:r>
      <w:r>
        <w:rPr>
          <w:sz w:val="22"/>
          <w:szCs w:val="22"/>
        </w:rPr>
        <w:t>,</w:t>
      </w:r>
      <w:r w:rsidR="00BD7326" w:rsidRPr="00B52EE5">
        <w:rPr>
          <w:sz w:val="22"/>
          <w:szCs w:val="22"/>
        </w:rPr>
        <w:t xml:space="preserve"> and </w:t>
      </w:r>
      <w:r>
        <w:rPr>
          <w:sz w:val="22"/>
          <w:szCs w:val="22"/>
        </w:rPr>
        <w:t>e</w:t>
      </w:r>
      <w:r w:rsidR="00BD7326" w:rsidRPr="00B52EE5">
        <w:rPr>
          <w:sz w:val="22"/>
          <w:szCs w:val="22"/>
        </w:rPr>
        <w:t xml:space="preserve">valuation.  </w:t>
      </w:r>
      <w:r w:rsidR="00216B99" w:rsidRPr="00B52EE5">
        <w:rPr>
          <w:sz w:val="22"/>
          <w:szCs w:val="22"/>
        </w:rPr>
        <w:t xml:space="preserve"> </w:t>
      </w:r>
      <w:r w:rsidR="00BD7326" w:rsidRPr="00B52EE5">
        <w:rPr>
          <w:sz w:val="22"/>
          <w:szCs w:val="22"/>
        </w:rPr>
        <w:t xml:space="preserve">  </w:t>
      </w:r>
      <w:r w:rsidR="00BD7326" w:rsidRPr="00B52EE5">
        <w:rPr>
          <w:rFonts w:eastAsia="Times New Roman"/>
          <w:color w:val="000000"/>
          <w:sz w:val="22"/>
          <w:szCs w:val="22"/>
        </w:rPr>
        <w:t xml:space="preserve"> </w:t>
      </w:r>
    </w:p>
    <w:p w:rsidR="00777347" w:rsidRPr="00B52EE5" w:rsidRDefault="00BD7326" w:rsidP="00276A06">
      <w:pPr>
        <w:jc w:val="both"/>
        <w:rPr>
          <w:color w:val="000000"/>
          <w:sz w:val="22"/>
          <w:szCs w:val="22"/>
        </w:rPr>
      </w:pPr>
      <w:r w:rsidRPr="00B52EE5">
        <w:rPr>
          <w:sz w:val="22"/>
          <w:szCs w:val="22"/>
        </w:rPr>
        <w:t xml:space="preserve"> </w:t>
      </w:r>
    </w:p>
    <w:p w:rsidR="00777347" w:rsidRPr="00521C55" w:rsidRDefault="00276A06" w:rsidP="00276A06">
      <w:pPr>
        <w:jc w:val="both"/>
        <w:rPr>
          <w:sz w:val="26"/>
          <w:szCs w:val="26"/>
        </w:rPr>
      </w:pPr>
      <w:r w:rsidRPr="00521C55">
        <w:rPr>
          <w:b/>
          <w:bCs/>
          <w:sz w:val="26"/>
          <w:szCs w:val="26"/>
        </w:rPr>
        <w:t>Evaluation of the Process </w:t>
      </w:r>
      <w:r w:rsidR="0053342A" w:rsidRPr="00521C55">
        <w:rPr>
          <w:b/>
          <w:bCs/>
          <w:sz w:val="26"/>
          <w:szCs w:val="26"/>
        </w:rPr>
        <w:t xml:space="preserve"> </w:t>
      </w:r>
    </w:p>
    <w:p w:rsidR="00276A06" w:rsidRPr="00521C55" w:rsidRDefault="00276A06" w:rsidP="00276A06">
      <w:pPr>
        <w:jc w:val="both"/>
        <w:rPr>
          <w:bCs/>
          <w:iCs/>
          <w:sz w:val="16"/>
          <w:szCs w:val="16"/>
        </w:rPr>
      </w:pPr>
    </w:p>
    <w:p w:rsidR="002A0771" w:rsidRPr="00B52EE5" w:rsidRDefault="008F475C" w:rsidP="00276A06">
      <w:pPr>
        <w:jc w:val="both"/>
        <w:rPr>
          <w:bCs/>
          <w:iCs/>
          <w:sz w:val="22"/>
          <w:szCs w:val="22"/>
        </w:rPr>
      </w:pPr>
      <w:r w:rsidRPr="00B52EE5">
        <w:rPr>
          <w:bCs/>
          <w:iCs/>
          <w:sz w:val="22"/>
          <w:szCs w:val="22"/>
        </w:rPr>
        <w:t xml:space="preserve">All interviewees agreed that the SPARHCS </w:t>
      </w:r>
      <w:r w:rsidR="002A0771" w:rsidRPr="00B52EE5">
        <w:rPr>
          <w:bCs/>
          <w:iCs/>
          <w:sz w:val="22"/>
          <w:szCs w:val="22"/>
        </w:rPr>
        <w:t xml:space="preserve">methodology </w:t>
      </w:r>
      <w:r w:rsidRPr="00B52EE5">
        <w:rPr>
          <w:bCs/>
          <w:iCs/>
          <w:sz w:val="22"/>
          <w:szCs w:val="22"/>
        </w:rPr>
        <w:t xml:space="preserve">was </w:t>
      </w:r>
      <w:r w:rsidR="00DB5A72">
        <w:rPr>
          <w:bCs/>
          <w:iCs/>
          <w:sz w:val="22"/>
          <w:szCs w:val="22"/>
        </w:rPr>
        <w:t xml:space="preserve">highly </w:t>
      </w:r>
      <w:r w:rsidRPr="00B52EE5">
        <w:rPr>
          <w:bCs/>
          <w:iCs/>
          <w:sz w:val="22"/>
          <w:szCs w:val="22"/>
        </w:rPr>
        <w:t xml:space="preserve">useful for </w:t>
      </w:r>
      <w:r w:rsidR="002A0771" w:rsidRPr="00B52EE5">
        <w:rPr>
          <w:bCs/>
          <w:iCs/>
          <w:sz w:val="22"/>
          <w:szCs w:val="22"/>
        </w:rPr>
        <w:t xml:space="preserve">the strategic planning process. </w:t>
      </w:r>
      <w:r w:rsidR="00DB5A72">
        <w:rPr>
          <w:bCs/>
          <w:iCs/>
          <w:sz w:val="22"/>
          <w:szCs w:val="22"/>
        </w:rPr>
        <w:t>S</w:t>
      </w:r>
      <w:r w:rsidR="00DB5A72" w:rsidRPr="00B52EE5">
        <w:rPr>
          <w:bCs/>
          <w:iCs/>
          <w:sz w:val="22"/>
          <w:szCs w:val="22"/>
        </w:rPr>
        <w:t>takeholders</w:t>
      </w:r>
      <w:r w:rsidR="00DB5A72">
        <w:rPr>
          <w:bCs/>
          <w:iCs/>
          <w:sz w:val="22"/>
          <w:szCs w:val="22"/>
        </w:rPr>
        <w:t xml:space="preserve"> cited the following</w:t>
      </w:r>
      <w:r w:rsidR="002A0771" w:rsidRPr="00B52EE5">
        <w:rPr>
          <w:bCs/>
          <w:iCs/>
          <w:sz w:val="22"/>
          <w:szCs w:val="22"/>
        </w:rPr>
        <w:t xml:space="preserve"> strengths of the process:</w:t>
      </w:r>
    </w:p>
    <w:p w:rsidR="002A0771" w:rsidRPr="00521C55" w:rsidRDefault="002A0771" w:rsidP="00276A06">
      <w:pPr>
        <w:jc w:val="both"/>
        <w:rPr>
          <w:bCs/>
          <w:iCs/>
          <w:sz w:val="16"/>
          <w:szCs w:val="16"/>
        </w:rPr>
      </w:pPr>
    </w:p>
    <w:p w:rsidR="002A0771" w:rsidRPr="00B52EE5" w:rsidRDefault="001B2EBD" w:rsidP="00276A06">
      <w:pPr>
        <w:numPr>
          <w:ilvl w:val="0"/>
          <w:numId w:val="9"/>
        </w:numPr>
        <w:jc w:val="both"/>
        <w:rPr>
          <w:sz w:val="22"/>
          <w:szCs w:val="22"/>
          <w:lang w:eastAsia="ja-JP"/>
        </w:rPr>
      </w:pPr>
      <w:r>
        <w:rPr>
          <w:bCs/>
          <w:iCs/>
          <w:sz w:val="22"/>
          <w:szCs w:val="22"/>
        </w:rPr>
        <w:t xml:space="preserve">Using </w:t>
      </w:r>
      <w:r w:rsidR="002A0771" w:rsidRPr="00B52EE5">
        <w:rPr>
          <w:bCs/>
          <w:iCs/>
          <w:sz w:val="22"/>
          <w:szCs w:val="22"/>
        </w:rPr>
        <w:t xml:space="preserve">SPARHCS </w:t>
      </w:r>
      <w:r w:rsidR="008F475C" w:rsidRPr="00B52EE5">
        <w:rPr>
          <w:bCs/>
          <w:iCs/>
          <w:sz w:val="22"/>
          <w:szCs w:val="22"/>
        </w:rPr>
        <w:t xml:space="preserve">was an easy process and helped </w:t>
      </w:r>
      <w:r w:rsidR="00641315" w:rsidRPr="00B52EE5">
        <w:rPr>
          <w:bCs/>
          <w:iCs/>
          <w:sz w:val="22"/>
          <w:szCs w:val="22"/>
        </w:rPr>
        <w:t xml:space="preserve">to </w:t>
      </w:r>
      <w:r w:rsidR="008F475C" w:rsidRPr="00B52EE5">
        <w:rPr>
          <w:bCs/>
          <w:iCs/>
          <w:sz w:val="22"/>
          <w:szCs w:val="22"/>
        </w:rPr>
        <w:t xml:space="preserve">identify the strengths and weaknesses of </w:t>
      </w:r>
      <w:r w:rsidR="002A0771" w:rsidRPr="00B52EE5">
        <w:rPr>
          <w:bCs/>
          <w:iCs/>
          <w:sz w:val="22"/>
          <w:szCs w:val="22"/>
        </w:rPr>
        <w:t>the reproductive health/</w:t>
      </w:r>
      <w:r w:rsidR="008F475C" w:rsidRPr="00B52EE5">
        <w:rPr>
          <w:bCs/>
          <w:iCs/>
          <w:sz w:val="22"/>
          <w:szCs w:val="22"/>
        </w:rPr>
        <w:t>family planning</w:t>
      </w:r>
      <w:r w:rsidR="002A0771" w:rsidRPr="00B52EE5">
        <w:rPr>
          <w:bCs/>
          <w:iCs/>
          <w:sz w:val="22"/>
          <w:szCs w:val="22"/>
        </w:rPr>
        <w:t xml:space="preserve"> program</w:t>
      </w:r>
      <w:r w:rsidR="008F475C" w:rsidRPr="00B52EE5">
        <w:rPr>
          <w:bCs/>
          <w:iCs/>
          <w:sz w:val="22"/>
          <w:szCs w:val="22"/>
        </w:rPr>
        <w:t>. The approach helped to link the situation analysis to the strategy development process</w:t>
      </w:r>
      <w:r w:rsidR="002A0771" w:rsidRPr="00B52EE5">
        <w:rPr>
          <w:bCs/>
          <w:iCs/>
          <w:sz w:val="22"/>
          <w:szCs w:val="22"/>
        </w:rPr>
        <w:t xml:space="preserve">. </w:t>
      </w:r>
    </w:p>
    <w:p w:rsidR="002A0771" w:rsidRPr="00B52EE5" w:rsidRDefault="002A0771" w:rsidP="00276A06">
      <w:pPr>
        <w:numPr>
          <w:ilvl w:val="0"/>
          <w:numId w:val="9"/>
        </w:numPr>
        <w:jc w:val="both"/>
        <w:rPr>
          <w:sz w:val="22"/>
          <w:szCs w:val="22"/>
          <w:lang w:eastAsia="ja-JP"/>
        </w:rPr>
      </w:pPr>
      <w:r w:rsidRPr="00B52EE5">
        <w:rPr>
          <w:bCs/>
          <w:iCs/>
          <w:sz w:val="22"/>
          <w:szCs w:val="22"/>
        </w:rPr>
        <w:t xml:space="preserve">The </w:t>
      </w:r>
      <w:r w:rsidR="001B2EBD">
        <w:rPr>
          <w:bCs/>
          <w:iCs/>
          <w:sz w:val="22"/>
          <w:szCs w:val="22"/>
        </w:rPr>
        <w:t xml:space="preserve">SPARHCS application </w:t>
      </w:r>
      <w:r w:rsidRPr="00B52EE5">
        <w:rPr>
          <w:bCs/>
          <w:iCs/>
          <w:sz w:val="22"/>
          <w:szCs w:val="22"/>
        </w:rPr>
        <w:t>process engaged participants from multiple sectors</w:t>
      </w:r>
      <w:r w:rsidR="00276A06">
        <w:rPr>
          <w:bCs/>
          <w:iCs/>
          <w:sz w:val="22"/>
          <w:szCs w:val="22"/>
        </w:rPr>
        <w:t>.</w:t>
      </w:r>
    </w:p>
    <w:p w:rsidR="002A0771" w:rsidRPr="00B52EE5" w:rsidRDefault="002A0771" w:rsidP="00276A06">
      <w:pPr>
        <w:numPr>
          <w:ilvl w:val="0"/>
          <w:numId w:val="9"/>
        </w:numPr>
        <w:jc w:val="both"/>
        <w:rPr>
          <w:rFonts w:eastAsia="Times New Roman"/>
          <w:color w:val="000000"/>
          <w:sz w:val="22"/>
          <w:szCs w:val="22"/>
        </w:rPr>
      </w:pPr>
      <w:r w:rsidRPr="00B52EE5">
        <w:rPr>
          <w:rFonts w:eastAsia="Times New Roman"/>
          <w:color w:val="000000"/>
          <w:sz w:val="22"/>
          <w:szCs w:val="22"/>
        </w:rPr>
        <w:t xml:space="preserve">The assessment </w:t>
      </w:r>
      <w:r w:rsidR="008F475C" w:rsidRPr="00B52EE5">
        <w:rPr>
          <w:rFonts w:eastAsia="Times New Roman"/>
          <w:color w:val="000000"/>
          <w:sz w:val="22"/>
          <w:szCs w:val="22"/>
        </w:rPr>
        <w:t xml:space="preserve">was useful in highlighting </w:t>
      </w:r>
      <w:r w:rsidR="004E3D2F" w:rsidRPr="00B52EE5">
        <w:rPr>
          <w:rFonts w:eastAsia="Times New Roman"/>
          <w:color w:val="000000"/>
          <w:sz w:val="22"/>
          <w:szCs w:val="22"/>
        </w:rPr>
        <w:t xml:space="preserve">powerful </w:t>
      </w:r>
      <w:r w:rsidR="008F475C" w:rsidRPr="00B52EE5">
        <w:rPr>
          <w:rFonts w:eastAsia="Times New Roman"/>
          <w:color w:val="000000"/>
          <w:sz w:val="22"/>
          <w:szCs w:val="22"/>
        </w:rPr>
        <w:t xml:space="preserve">advocacy messages regarding </w:t>
      </w:r>
      <w:r w:rsidR="001B2EBD">
        <w:rPr>
          <w:rFonts w:eastAsia="Times New Roman"/>
          <w:color w:val="000000"/>
          <w:sz w:val="22"/>
          <w:szCs w:val="22"/>
        </w:rPr>
        <w:t xml:space="preserve">the </w:t>
      </w:r>
      <w:r w:rsidR="008F475C" w:rsidRPr="00B52EE5">
        <w:rPr>
          <w:rFonts w:eastAsia="Times New Roman"/>
          <w:color w:val="000000"/>
          <w:sz w:val="22"/>
          <w:szCs w:val="22"/>
        </w:rPr>
        <w:t>mobilization of funds</w:t>
      </w:r>
      <w:r w:rsidR="001B2EBD">
        <w:rPr>
          <w:rFonts w:eastAsia="Times New Roman"/>
          <w:color w:val="000000"/>
          <w:sz w:val="22"/>
          <w:szCs w:val="22"/>
        </w:rPr>
        <w:t>,</w:t>
      </w:r>
      <w:r w:rsidR="004E3D2F" w:rsidRPr="00B52EE5">
        <w:rPr>
          <w:rFonts w:eastAsia="Times New Roman"/>
          <w:color w:val="000000"/>
          <w:sz w:val="22"/>
          <w:szCs w:val="22"/>
        </w:rPr>
        <w:t xml:space="preserve"> and </w:t>
      </w:r>
      <w:r w:rsidR="001B2EBD">
        <w:rPr>
          <w:rFonts w:eastAsia="Times New Roman"/>
          <w:color w:val="000000"/>
          <w:sz w:val="22"/>
          <w:szCs w:val="22"/>
        </w:rPr>
        <w:t>the results</w:t>
      </w:r>
      <w:r w:rsidRPr="00B52EE5">
        <w:rPr>
          <w:rFonts w:eastAsia="Times New Roman"/>
          <w:color w:val="000000"/>
          <w:sz w:val="22"/>
          <w:szCs w:val="22"/>
        </w:rPr>
        <w:t xml:space="preserve"> </w:t>
      </w:r>
      <w:r w:rsidR="004E3D2F" w:rsidRPr="00B52EE5">
        <w:rPr>
          <w:rFonts w:eastAsia="Times New Roman"/>
          <w:color w:val="000000"/>
          <w:sz w:val="22"/>
          <w:szCs w:val="22"/>
        </w:rPr>
        <w:t>actually helped to increa</w:t>
      </w:r>
      <w:r w:rsidRPr="00B52EE5">
        <w:rPr>
          <w:rFonts w:eastAsia="Times New Roman"/>
          <w:color w:val="000000"/>
          <w:sz w:val="22"/>
          <w:szCs w:val="22"/>
        </w:rPr>
        <w:t>se funding for contraceptives.</w:t>
      </w:r>
    </w:p>
    <w:p w:rsidR="002A0771" w:rsidRPr="00B52EE5" w:rsidRDefault="002A0771" w:rsidP="00276A06">
      <w:pPr>
        <w:numPr>
          <w:ilvl w:val="0"/>
          <w:numId w:val="9"/>
        </w:numPr>
        <w:jc w:val="both"/>
        <w:rPr>
          <w:rFonts w:eastAsia="Times New Roman"/>
          <w:color w:val="000000"/>
          <w:sz w:val="22"/>
          <w:szCs w:val="22"/>
        </w:rPr>
      </w:pPr>
      <w:r w:rsidRPr="00B52EE5">
        <w:rPr>
          <w:rFonts w:eastAsia="Times New Roman"/>
          <w:color w:val="000000"/>
          <w:sz w:val="22"/>
          <w:szCs w:val="22"/>
        </w:rPr>
        <w:t>Engaging the Ministry of Finance and development partners in the process helped these partners understand the magnitude of the resource gap</w:t>
      </w:r>
      <w:r w:rsidR="001B2EBD">
        <w:rPr>
          <w:rFonts w:eastAsia="Times New Roman"/>
          <w:color w:val="000000"/>
          <w:sz w:val="22"/>
          <w:szCs w:val="22"/>
        </w:rPr>
        <w:t>,</w:t>
      </w:r>
      <w:r w:rsidRPr="00B52EE5">
        <w:rPr>
          <w:rFonts w:eastAsia="Times New Roman"/>
          <w:color w:val="000000"/>
          <w:sz w:val="22"/>
          <w:szCs w:val="22"/>
        </w:rPr>
        <w:t xml:space="preserve"> and this </w:t>
      </w:r>
      <w:r w:rsidR="001B2EBD">
        <w:rPr>
          <w:rFonts w:eastAsia="Times New Roman"/>
          <w:color w:val="000000"/>
          <w:sz w:val="22"/>
          <w:szCs w:val="22"/>
        </w:rPr>
        <w:t xml:space="preserve">knowledge </w:t>
      </w:r>
      <w:r w:rsidRPr="00B52EE5">
        <w:rPr>
          <w:rFonts w:eastAsia="Times New Roman"/>
          <w:color w:val="000000"/>
          <w:sz w:val="22"/>
          <w:szCs w:val="22"/>
        </w:rPr>
        <w:t>triggered a response from the Ministry of Finance to allocate funds to the Department of Family Planning in the Ministry of Health</w:t>
      </w:r>
      <w:r w:rsidR="00B52EE5">
        <w:rPr>
          <w:rFonts w:eastAsia="Times New Roman"/>
          <w:color w:val="000000"/>
          <w:sz w:val="22"/>
          <w:szCs w:val="22"/>
        </w:rPr>
        <w:t xml:space="preserve"> even before the strategy was finalized</w:t>
      </w:r>
      <w:r w:rsidRPr="00B52EE5">
        <w:rPr>
          <w:rFonts w:eastAsia="Times New Roman"/>
          <w:color w:val="000000"/>
          <w:sz w:val="22"/>
          <w:szCs w:val="22"/>
        </w:rPr>
        <w:t xml:space="preserve">. </w:t>
      </w:r>
      <w:r w:rsidR="004E3D2F" w:rsidRPr="00B52EE5">
        <w:rPr>
          <w:rFonts w:eastAsia="Times New Roman"/>
          <w:color w:val="000000"/>
          <w:sz w:val="22"/>
          <w:szCs w:val="22"/>
        </w:rPr>
        <w:t xml:space="preserve">As a result, the government created a budget line item for contraceptives.  </w:t>
      </w:r>
    </w:p>
    <w:p w:rsidR="002A0771" w:rsidRPr="00B52EE5" w:rsidRDefault="002A0771" w:rsidP="00276A06">
      <w:pPr>
        <w:numPr>
          <w:ilvl w:val="0"/>
          <w:numId w:val="9"/>
        </w:numPr>
        <w:jc w:val="both"/>
        <w:rPr>
          <w:rFonts w:eastAsia="Times New Roman"/>
          <w:color w:val="000000"/>
          <w:sz w:val="22"/>
          <w:szCs w:val="22"/>
        </w:rPr>
      </w:pPr>
      <w:r w:rsidRPr="00B52EE5">
        <w:rPr>
          <w:rFonts w:eastAsia="Times New Roman"/>
          <w:color w:val="000000"/>
          <w:sz w:val="22"/>
          <w:szCs w:val="22"/>
        </w:rPr>
        <w:t xml:space="preserve">The commitment of the Ministry of Health to this activity was so high that participants </w:t>
      </w:r>
      <w:r w:rsidR="001B2EBD">
        <w:rPr>
          <w:rFonts w:eastAsia="Times New Roman"/>
          <w:color w:val="000000"/>
          <w:sz w:val="22"/>
          <w:szCs w:val="22"/>
        </w:rPr>
        <w:t xml:space="preserve">fully committed to </w:t>
      </w:r>
      <w:r w:rsidRPr="00B52EE5">
        <w:rPr>
          <w:rFonts w:eastAsia="Times New Roman"/>
          <w:color w:val="000000"/>
          <w:sz w:val="22"/>
          <w:szCs w:val="22"/>
        </w:rPr>
        <w:t xml:space="preserve">the process.  </w:t>
      </w:r>
    </w:p>
    <w:p w:rsidR="002A0771" w:rsidRPr="00B52EE5" w:rsidRDefault="001B2EBD" w:rsidP="00276A06">
      <w:pPr>
        <w:numPr>
          <w:ilvl w:val="0"/>
          <w:numId w:val="9"/>
        </w:num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D</w:t>
      </w:r>
      <w:r w:rsidRPr="00B52EE5">
        <w:rPr>
          <w:rFonts w:eastAsia="Times New Roman"/>
          <w:color w:val="000000"/>
          <w:sz w:val="22"/>
          <w:szCs w:val="22"/>
        </w:rPr>
        <w:t>evelopment partners (</w:t>
      </w:r>
      <w:r>
        <w:rPr>
          <w:rFonts w:eastAsia="Times New Roman"/>
          <w:color w:val="000000"/>
          <w:sz w:val="22"/>
          <w:szCs w:val="22"/>
        </w:rPr>
        <w:t xml:space="preserve">including </w:t>
      </w:r>
      <w:r w:rsidRPr="00B52EE5">
        <w:rPr>
          <w:rFonts w:eastAsia="Times New Roman"/>
          <w:color w:val="000000"/>
          <w:sz w:val="22"/>
          <w:szCs w:val="22"/>
        </w:rPr>
        <w:t>USAID)</w:t>
      </w:r>
      <w:r w:rsidR="002A0771" w:rsidRPr="00B52EE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provided significant technical and financial support to the process</w:t>
      </w:r>
      <w:r w:rsidR="002A0771" w:rsidRPr="00B52EE5">
        <w:rPr>
          <w:rFonts w:eastAsia="Times New Roman"/>
          <w:color w:val="000000"/>
          <w:sz w:val="22"/>
          <w:szCs w:val="22"/>
        </w:rPr>
        <w:t xml:space="preserve">. </w:t>
      </w:r>
    </w:p>
    <w:p w:rsidR="002A0771" w:rsidRPr="00B52EE5" w:rsidRDefault="002A0771" w:rsidP="00276A06">
      <w:pPr>
        <w:numPr>
          <w:ilvl w:val="0"/>
          <w:numId w:val="9"/>
        </w:numPr>
        <w:jc w:val="both"/>
        <w:rPr>
          <w:rFonts w:eastAsia="Times New Roman"/>
          <w:color w:val="000000"/>
          <w:sz w:val="22"/>
          <w:szCs w:val="22"/>
        </w:rPr>
      </w:pPr>
      <w:r w:rsidRPr="00B52EE5">
        <w:rPr>
          <w:rFonts w:eastAsia="Times New Roman"/>
          <w:color w:val="000000"/>
          <w:sz w:val="22"/>
          <w:szCs w:val="22"/>
        </w:rPr>
        <w:t>The situation analysis was based on scientific data</w:t>
      </w:r>
      <w:r w:rsidR="00B52EE5">
        <w:rPr>
          <w:rFonts w:eastAsia="Times New Roman"/>
          <w:color w:val="000000"/>
          <w:sz w:val="22"/>
          <w:szCs w:val="22"/>
        </w:rPr>
        <w:t>.</w:t>
      </w:r>
    </w:p>
    <w:p w:rsidR="002A0771" w:rsidRPr="00B52EE5" w:rsidRDefault="002A0771" w:rsidP="00276A06">
      <w:pPr>
        <w:numPr>
          <w:ilvl w:val="0"/>
          <w:numId w:val="9"/>
        </w:numPr>
        <w:jc w:val="both"/>
        <w:rPr>
          <w:rFonts w:eastAsia="Times New Roman"/>
          <w:color w:val="000000"/>
          <w:sz w:val="22"/>
          <w:szCs w:val="22"/>
        </w:rPr>
      </w:pPr>
      <w:r w:rsidRPr="00B52EE5">
        <w:rPr>
          <w:rFonts w:eastAsia="Times New Roman"/>
          <w:color w:val="000000"/>
          <w:sz w:val="22"/>
          <w:szCs w:val="22"/>
        </w:rPr>
        <w:t>The team from the Division of Family Health was available throughout the process</w:t>
      </w:r>
    </w:p>
    <w:p w:rsidR="00777347" w:rsidRPr="00B52EE5" w:rsidRDefault="00777347" w:rsidP="00276A06">
      <w:pPr>
        <w:jc w:val="both"/>
        <w:rPr>
          <w:sz w:val="22"/>
          <w:szCs w:val="22"/>
          <w:lang w:eastAsia="ja-JP"/>
        </w:rPr>
      </w:pPr>
    </w:p>
    <w:p w:rsidR="00777347" w:rsidRPr="00B52EE5" w:rsidRDefault="0050693B" w:rsidP="00276A06">
      <w:pPr>
        <w:jc w:val="both"/>
        <w:rPr>
          <w:rFonts w:eastAsia="Times New Roman"/>
          <w:color w:val="000000"/>
          <w:sz w:val="22"/>
          <w:szCs w:val="22"/>
        </w:rPr>
      </w:pPr>
      <w:r w:rsidRPr="00B52EE5">
        <w:rPr>
          <w:rFonts w:eastAsia="Times New Roman"/>
          <w:color w:val="000000"/>
          <w:sz w:val="22"/>
          <w:szCs w:val="22"/>
        </w:rPr>
        <w:lastRenderedPageBreak/>
        <w:t>The main challenge</w:t>
      </w:r>
      <w:r w:rsidR="001B2EBD">
        <w:rPr>
          <w:rFonts w:eastAsia="Times New Roman"/>
          <w:color w:val="000000"/>
          <w:sz w:val="22"/>
          <w:szCs w:val="22"/>
        </w:rPr>
        <w:t xml:space="preserve"> in completing the process </w:t>
      </w:r>
      <w:r w:rsidRPr="00B52EE5">
        <w:rPr>
          <w:rFonts w:eastAsia="Times New Roman"/>
          <w:color w:val="000000"/>
          <w:sz w:val="22"/>
          <w:szCs w:val="22"/>
        </w:rPr>
        <w:t xml:space="preserve">was the political crisis that took place </w:t>
      </w:r>
      <w:r w:rsidR="001B2EBD">
        <w:rPr>
          <w:rFonts w:eastAsia="Times New Roman"/>
          <w:color w:val="000000"/>
          <w:sz w:val="22"/>
          <w:szCs w:val="22"/>
        </w:rPr>
        <w:t>around elections, which</w:t>
      </w:r>
      <w:r w:rsidRPr="00B52EE5">
        <w:rPr>
          <w:rFonts w:eastAsia="Times New Roman"/>
          <w:color w:val="000000"/>
          <w:sz w:val="22"/>
          <w:szCs w:val="22"/>
        </w:rPr>
        <w:t xml:space="preserve"> caused interruptions and delays. Stakeholders also felt that </w:t>
      </w:r>
      <w:r w:rsidR="002A0771" w:rsidRPr="00B52EE5">
        <w:rPr>
          <w:rFonts w:eastAsia="Times New Roman"/>
          <w:color w:val="000000"/>
          <w:sz w:val="22"/>
          <w:szCs w:val="22"/>
        </w:rPr>
        <w:t>i</w:t>
      </w:r>
      <w:r w:rsidR="0053342A" w:rsidRPr="00B52EE5">
        <w:rPr>
          <w:rFonts w:eastAsia="Times New Roman"/>
          <w:color w:val="000000"/>
          <w:sz w:val="22"/>
          <w:szCs w:val="22"/>
        </w:rPr>
        <w:t xml:space="preserve">nsufficient time </w:t>
      </w:r>
      <w:r w:rsidRPr="00B52EE5">
        <w:rPr>
          <w:rFonts w:eastAsia="Times New Roman"/>
          <w:color w:val="000000"/>
          <w:sz w:val="22"/>
          <w:szCs w:val="22"/>
        </w:rPr>
        <w:t xml:space="preserve">was allotted to the various components of the process. </w:t>
      </w:r>
      <w:r w:rsidR="00FE1EED" w:rsidRPr="00B52EE5">
        <w:rPr>
          <w:rFonts w:eastAsia="Times New Roman"/>
          <w:color w:val="000000"/>
          <w:sz w:val="22"/>
          <w:szCs w:val="22"/>
        </w:rPr>
        <w:t>Another disadvantage was that not all stakeholders who should have been involved were available</w:t>
      </w:r>
      <w:r w:rsidRPr="00B52EE5">
        <w:rPr>
          <w:rFonts w:eastAsia="Times New Roman"/>
          <w:color w:val="000000"/>
          <w:sz w:val="22"/>
          <w:szCs w:val="22"/>
        </w:rPr>
        <w:t xml:space="preserve">.  </w:t>
      </w:r>
    </w:p>
    <w:p w:rsidR="00FE1EED" w:rsidRPr="00B52EE5" w:rsidRDefault="00FE1EED" w:rsidP="00276A06">
      <w:pPr>
        <w:ind w:left="1440"/>
        <w:jc w:val="both"/>
        <w:rPr>
          <w:rFonts w:eastAsia="Times New Roman"/>
          <w:color w:val="000000"/>
          <w:sz w:val="22"/>
          <w:szCs w:val="22"/>
        </w:rPr>
      </w:pPr>
    </w:p>
    <w:p w:rsidR="002A0771" w:rsidRPr="00521C55" w:rsidRDefault="002A0771" w:rsidP="00276A06">
      <w:pPr>
        <w:pStyle w:val="Heading3"/>
        <w:jc w:val="both"/>
        <w:rPr>
          <w:sz w:val="26"/>
          <w:szCs w:val="26"/>
          <w:lang w:val="en-US"/>
        </w:rPr>
      </w:pPr>
      <w:r w:rsidRPr="00521C55">
        <w:rPr>
          <w:sz w:val="26"/>
          <w:szCs w:val="26"/>
          <w:lang w:val="en-US"/>
        </w:rPr>
        <w:t xml:space="preserve">Changes to the Program </w:t>
      </w:r>
      <w:r w:rsidR="00276A06" w:rsidRPr="00521C55">
        <w:rPr>
          <w:sz w:val="26"/>
          <w:szCs w:val="26"/>
          <w:lang w:val="en-US"/>
        </w:rPr>
        <w:t>s</w:t>
      </w:r>
      <w:r w:rsidRPr="00521C55">
        <w:rPr>
          <w:sz w:val="26"/>
          <w:szCs w:val="26"/>
          <w:lang w:val="en-US"/>
        </w:rPr>
        <w:t xml:space="preserve">ince the SPARHCS </w:t>
      </w:r>
      <w:r w:rsidR="00276A06" w:rsidRPr="00521C55">
        <w:rPr>
          <w:sz w:val="26"/>
          <w:szCs w:val="26"/>
          <w:lang w:val="en-US"/>
        </w:rPr>
        <w:t>Workshop </w:t>
      </w:r>
    </w:p>
    <w:p w:rsidR="002A0771" w:rsidRPr="00521C55" w:rsidRDefault="002A0771" w:rsidP="00276A06">
      <w:pPr>
        <w:pStyle w:val="Heading3"/>
        <w:jc w:val="both"/>
        <w:rPr>
          <w:sz w:val="16"/>
          <w:szCs w:val="16"/>
          <w:lang w:val="en-US"/>
        </w:rPr>
      </w:pPr>
    </w:p>
    <w:p w:rsidR="00111381" w:rsidRPr="00B52EE5" w:rsidRDefault="003A155B" w:rsidP="00276A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little time has passed </w:t>
      </w:r>
      <w:r w:rsidR="002A0771" w:rsidRPr="00B52EE5">
        <w:rPr>
          <w:sz w:val="22"/>
          <w:szCs w:val="22"/>
        </w:rPr>
        <w:t>since the workshop</w:t>
      </w:r>
      <w:r>
        <w:rPr>
          <w:sz w:val="22"/>
          <w:szCs w:val="22"/>
        </w:rPr>
        <w:t xml:space="preserve"> and drafting of the strategy</w:t>
      </w:r>
      <w:r w:rsidR="002A0771" w:rsidRPr="00B52EE5">
        <w:rPr>
          <w:sz w:val="22"/>
          <w:szCs w:val="22"/>
        </w:rPr>
        <w:t xml:space="preserve">, it is difficult to </w:t>
      </w:r>
      <w:r>
        <w:rPr>
          <w:sz w:val="22"/>
          <w:szCs w:val="22"/>
        </w:rPr>
        <w:t>determine</w:t>
      </w:r>
      <w:r w:rsidR="002A0771" w:rsidRPr="00B52EE5">
        <w:rPr>
          <w:sz w:val="22"/>
          <w:szCs w:val="22"/>
        </w:rPr>
        <w:t xml:space="preserve"> </w:t>
      </w:r>
      <w:r w:rsidR="00111381" w:rsidRPr="00B52EE5">
        <w:rPr>
          <w:sz w:val="22"/>
          <w:szCs w:val="22"/>
        </w:rPr>
        <w:t xml:space="preserve">whether SPARHCS has resulted in changes, and it is too early to </w:t>
      </w:r>
      <w:r w:rsidR="00111381" w:rsidRPr="00B52EE5">
        <w:rPr>
          <w:color w:val="000000"/>
          <w:sz w:val="22"/>
          <w:szCs w:val="22"/>
        </w:rPr>
        <w:t xml:space="preserve">identify the impact on family planning indicators. </w:t>
      </w:r>
      <w:r w:rsidR="002A0771" w:rsidRPr="00B52EE5">
        <w:rPr>
          <w:sz w:val="22"/>
          <w:szCs w:val="22"/>
        </w:rPr>
        <w:t>However, there is evidence that shows positive impact</w:t>
      </w:r>
      <w:r>
        <w:rPr>
          <w:sz w:val="22"/>
          <w:szCs w:val="22"/>
        </w:rPr>
        <w:t>s</w:t>
      </w:r>
      <w:r w:rsidR="002A0771" w:rsidRPr="00B52EE5">
        <w:rPr>
          <w:sz w:val="22"/>
          <w:szCs w:val="22"/>
        </w:rPr>
        <w:t xml:space="preserve"> in some areas.  </w:t>
      </w:r>
    </w:p>
    <w:p w:rsidR="00111381" w:rsidRPr="00B52EE5" w:rsidRDefault="00111381" w:rsidP="00276A06">
      <w:pPr>
        <w:jc w:val="both"/>
        <w:rPr>
          <w:rFonts w:eastAsia="Times New Roman"/>
          <w:color w:val="000000"/>
          <w:sz w:val="22"/>
          <w:szCs w:val="22"/>
        </w:rPr>
      </w:pPr>
    </w:p>
    <w:p w:rsidR="00111381" w:rsidRPr="00B52EE5" w:rsidRDefault="007E4459" w:rsidP="00276A06">
      <w:pPr>
        <w:jc w:val="both"/>
        <w:rPr>
          <w:rFonts w:eastAsia="Times New Roman"/>
          <w:color w:val="000000"/>
          <w:sz w:val="22"/>
          <w:szCs w:val="22"/>
        </w:rPr>
      </w:pPr>
      <w:proofErr w:type="gramStart"/>
      <w:r>
        <w:rPr>
          <w:rFonts w:eastAsia="Times New Roman"/>
          <w:b/>
          <w:i/>
          <w:color w:val="000000"/>
          <w:sz w:val="22"/>
          <w:szCs w:val="22"/>
        </w:rPr>
        <w:t>P</w:t>
      </w:r>
      <w:r w:rsidR="00111381" w:rsidRPr="007E4459">
        <w:rPr>
          <w:rFonts w:eastAsia="Times New Roman"/>
          <w:b/>
          <w:i/>
          <w:color w:val="000000"/>
          <w:sz w:val="22"/>
          <w:szCs w:val="22"/>
        </w:rPr>
        <w:t>olitical environment</w:t>
      </w:r>
      <w:r w:rsidRPr="007E4459">
        <w:rPr>
          <w:rFonts w:eastAsia="Times New Roman"/>
          <w:b/>
          <w:i/>
          <w:color w:val="000000"/>
          <w:sz w:val="22"/>
          <w:szCs w:val="22"/>
        </w:rPr>
        <w:t>.</w:t>
      </w:r>
      <w:proofErr w:type="gramEnd"/>
      <w:r w:rsidR="00111381" w:rsidRPr="00B52EE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T</w:t>
      </w:r>
      <w:r w:rsidR="00111381" w:rsidRPr="00B52EE5">
        <w:rPr>
          <w:rFonts w:eastAsia="Times New Roman"/>
          <w:color w:val="000000"/>
          <w:sz w:val="22"/>
          <w:szCs w:val="22"/>
        </w:rPr>
        <w:t>h</w:t>
      </w:r>
      <w:r w:rsidR="00B52EE5">
        <w:rPr>
          <w:rFonts w:eastAsia="Times New Roman"/>
          <w:color w:val="000000"/>
          <w:sz w:val="22"/>
          <w:szCs w:val="22"/>
        </w:rPr>
        <w:t>e government has increased its</w:t>
      </w:r>
      <w:r w:rsidR="00111381" w:rsidRPr="00B52EE5">
        <w:rPr>
          <w:rFonts w:eastAsia="Times New Roman"/>
          <w:color w:val="000000"/>
          <w:sz w:val="22"/>
          <w:szCs w:val="22"/>
        </w:rPr>
        <w:t xml:space="preserve"> interest and financial commitment to </w:t>
      </w:r>
      <w:r w:rsidR="00B52EE5">
        <w:rPr>
          <w:rFonts w:eastAsia="Times New Roman"/>
          <w:color w:val="000000"/>
          <w:sz w:val="22"/>
          <w:szCs w:val="22"/>
        </w:rPr>
        <w:t xml:space="preserve">CS. </w:t>
      </w:r>
      <w:r w:rsidR="00111381" w:rsidRPr="00B52EE5">
        <w:rPr>
          <w:rFonts w:eastAsia="Times New Roman"/>
          <w:color w:val="000000"/>
          <w:sz w:val="22"/>
          <w:szCs w:val="22"/>
        </w:rPr>
        <w:t xml:space="preserve">The most obvious change since SPARHCS is the new budget line item for contraceptives. </w:t>
      </w:r>
      <w:r w:rsidR="00BA0F68" w:rsidRPr="00B52EE5">
        <w:rPr>
          <w:rFonts w:eastAsia="Times New Roman"/>
          <w:color w:val="000000"/>
          <w:sz w:val="22"/>
          <w:szCs w:val="22"/>
        </w:rPr>
        <w:t xml:space="preserve">Even before the </w:t>
      </w:r>
      <w:r>
        <w:rPr>
          <w:rFonts w:eastAsia="Times New Roman"/>
          <w:color w:val="000000"/>
          <w:sz w:val="22"/>
          <w:szCs w:val="22"/>
        </w:rPr>
        <w:t>strategy</w:t>
      </w:r>
      <w:r w:rsidR="00BA0F68" w:rsidRPr="00B52EE5">
        <w:rPr>
          <w:rFonts w:eastAsia="Times New Roman"/>
          <w:color w:val="000000"/>
          <w:sz w:val="22"/>
          <w:szCs w:val="22"/>
        </w:rPr>
        <w:t xml:space="preserve"> was finalized, the government of </w:t>
      </w:r>
      <w:smartTag w:uri="urn:schemas-microsoft-com:office:smarttags" w:element="country-region">
        <w:smartTag w:uri="urn:schemas-microsoft-com:office:smarttags" w:element="place">
          <w:r w:rsidR="00BA0F68" w:rsidRPr="00B52EE5">
            <w:rPr>
              <w:rFonts w:eastAsia="Times New Roman"/>
              <w:color w:val="000000"/>
              <w:sz w:val="22"/>
              <w:szCs w:val="22"/>
            </w:rPr>
            <w:t>Togo</w:t>
          </w:r>
        </w:smartTag>
      </w:smartTag>
      <w:r w:rsidR="00BA0F68" w:rsidRPr="00B52EE5">
        <w:rPr>
          <w:rFonts w:eastAsia="Times New Roman"/>
          <w:color w:val="000000"/>
          <w:sz w:val="22"/>
          <w:szCs w:val="22"/>
        </w:rPr>
        <w:t xml:space="preserve"> made its first financial contribution for contraceptives in the amount of 50 million FCFA. </w:t>
      </w:r>
      <w:r>
        <w:rPr>
          <w:rFonts w:eastAsia="Times New Roman"/>
          <w:color w:val="000000"/>
          <w:sz w:val="22"/>
          <w:szCs w:val="22"/>
        </w:rPr>
        <w:t>However, t</w:t>
      </w:r>
      <w:r w:rsidR="00111381" w:rsidRPr="00B52EE5">
        <w:rPr>
          <w:rFonts w:eastAsia="Times New Roman"/>
          <w:color w:val="000000"/>
          <w:sz w:val="22"/>
          <w:szCs w:val="22"/>
        </w:rPr>
        <w:t>here is still opposition to family planning</w:t>
      </w:r>
      <w:r w:rsidR="00B52EE5">
        <w:rPr>
          <w:rFonts w:eastAsia="Times New Roman"/>
          <w:color w:val="000000"/>
          <w:sz w:val="22"/>
          <w:szCs w:val="22"/>
        </w:rPr>
        <w:t xml:space="preserve">, </w:t>
      </w:r>
      <w:r w:rsidR="00111381" w:rsidRPr="00B52EE5">
        <w:rPr>
          <w:rFonts w:eastAsia="Times New Roman"/>
          <w:color w:val="000000"/>
          <w:sz w:val="22"/>
          <w:szCs w:val="22"/>
        </w:rPr>
        <w:t xml:space="preserve">or to specific methods, from Muslim and Christian groups.  </w:t>
      </w:r>
    </w:p>
    <w:p w:rsidR="000C45B7" w:rsidRPr="00B52EE5" w:rsidRDefault="000C45B7" w:rsidP="00276A06">
      <w:pPr>
        <w:jc w:val="both"/>
        <w:rPr>
          <w:sz w:val="22"/>
          <w:szCs w:val="22"/>
        </w:rPr>
      </w:pPr>
    </w:p>
    <w:p w:rsidR="00777347" w:rsidRDefault="007E4459" w:rsidP="00276A06">
      <w:pPr>
        <w:jc w:val="both"/>
        <w:rPr>
          <w:rFonts w:eastAsia="Times New Roman"/>
          <w:color w:val="000000"/>
          <w:sz w:val="22"/>
          <w:szCs w:val="22"/>
        </w:rPr>
      </w:pPr>
      <w:proofErr w:type="gramStart"/>
      <w:r w:rsidRPr="007E4459">
        <w:rPr>
          <w:rFonts w:eastAsia="Times New Roman"/>
          <w:b/>
          <w:i/>
          <w:color w:val="000000"/>
          <w:sz w:val="22"/>
          <w:szCs w:val="22"/>
        </w:rPr>
        <w:t>Collaboration.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</w:t>
      </w:r>
      <w:r w:rsidR="00111381" w:rsidRPr="00B52EE5">
        <w:rPr>
          <w:rFonts w:eastAsia="Times New Roman"/>
          <w:color w:val="000000"/>
          <w:sz w:val="22"/>
          <w:szCs w:val="22"/>
        </w:rPr>
        <w:t>According to</w:t>
      </w:r>
      <w:r w:rsidR="00B52EE5">
        <w:rPr>
          <w:rFonts w:eastAsia="Times New Roman"/>
          <w:color w:val="000000"/>
          <w:sz w:val="22"/>
          <w:szCs w:val="22"/>
        </w:rPr>
        <w:t xml:space="preserve"> interviewees, </w:t>
      </w:r>
      <w:r w:rsidR="003440B5" w:rsidRPr="00B52EE5">
        <w:rPr>
          <w:rFonts w:eastAsia="Times New Roman"/>
          <w:color w:val="000000"/>
          <w:sz w:val="22"/>
          <w:szCs w:val="22"/>
        </w:rPr>
        <w:t xml:space="preserve">collaboration </w:t>
      </w:r>
      <w:r>
        <w:rPr>
          <w:rFonts w:eastAsia="Times New Roman"/>
          <w:color w:val="000000"/>
          <w:sz w:val="22"/>
          <w:szCs w:val="22"/>
        </w:rPr>
        <w:t>among</w:t>
      </w:r>
      <w:r w:rsidR="003440B5" w:rsidRPr="00B52EE5">
        <w:rPr>
          <w:rFonts w:eastAsia="Times New Roman"/>
          <w:color w:val="000000"/>
          <w:sz w:val="22"/>
          <w:szCs w:val="22"/>
        </w:rPr>
        <w:t xml:space="preserve"> development partners in the field</w:t>
      </w:r>
      <w:r>
        <w:rPr>
          <w:rFonts w:eastAsia="Times New Roman"/>
          <w:color w:val="000000"/>
          <w:sz w:val="22"/>
          <w:szCs w:val="22"/>
        </w:rPr>
        <w:t xml:space="preserve"> is limited</w:t>
      </w:r>
      <w:r w:rsidR="003440B5" w:rsidRPr="00B52EE5">
        <w:rPr>
          <w:rFonts w:eastAsia="Times New Roman"/>
          <w:color w:val="000000"/>
          <w:sz w:val="22"/>
          <w:szCs w:val="22"/>
        </w:rPr>
        <w:t xml:space="preserve">. USAID and UNFPA </w:t>
      </w:r>
      <w:r w:rsidR="00111381" w:rsidRPr="00B52EE5">
        <w:rPr>
          <w:rFonts w:eastAsia="Times New Roman"/>
          <w:color w:val="000000"/>
          <w:sz w:val="22"/>
          <w:szCs w:val="22"/>
        </w:rPr>
        <w:t>conduct complementary activities</w:t>
      </w:r>
      <w:r>
        <w:rPr>
          <w:rFonts w:eastAsia="Times New Roman"/>
          <w:color w:val="000000"/>
          <w:sz w:val="22"/>
          <w:szCs w:val="22"/>
        </w:rPr>
        <w:t xml:space="preserve"> and hold regular meetings with the government,</w:t>
      </w:r>
      <w:r w:rsidR="00111381" w:rsidRPr="00B52EE5">
        <w:rPr>
          <w:rFonts w:eastAsia="Times New Roman"/>
          <w:color w:val="000000"/>
          <w:sz w:val="22"/>
          <w:szCs w:val="22"/>
        </w:rPr>
        <w:t xml:space="preserve"> </w:t>
      </w:r>
      <w:r w:rsidR="003440B5" w:rsidRPr="00B52EE5">
        <w:rPr>
          <w:rFonts w:eastAsia="Times New Roman"/>
          <w:color w:val="000000"/>
          <w:sz w:val="22"/>
          <w:szCs w:val="22"/>
        </w:rPr>
        <w:t xml:space="preserve">but there is no true coordination. It is too early in the process to know if SPARHCS </w:t>
      </w:r>
      <w:r w:rsidR="00111381" w:rsidRPr="00B52EE5">
        <w:rPr>
          <w:rFonts w:eastAsia="Times New Roman"/>
          <w:color w:val="000000"/>
          <w:sz w:val="22"/>
          <w:szCs w:val="22"/>
        </w:rPr>
        <w:t xml:space="preserve">will </w:t>
      </w:r>
      <w:r>
        <w:rPr>
          <w:rFonts w:eastAsia="Times New Roman"/>
          <w:color w:val="000000"/>
          <w:sz w:val="22"/>
          <w:szCs w:val="22"/>
        </w:rPr>
        <w:t>affect</w:t>
      </w:r>
      <w:r w:rsidR="00111381" w:rsidRPr="00B52EE5">
        <w:rPr>
          <w:rFonts w:eastAsia="Times New Roman"/>
          <w:color w:val="000000"/>
          <w:sz w:val="22"/>
          <w:szCs w:val="22"/>
        </w:rPr>
        <w:t xml:space="preserve"> the w</w:t>
      </w:r>
      <w:r w:rsidR="003440B5" w:rsidRPr="00B52EE5">
        <w:rPr>
          <w:rFonts w:eastAsia="Times New Roman"/>
          <w:color w:val="000000"/>
          <w:sz w:val="22"/>
          <w:szCs w:val="22"/>
        </w:rPr>
        <w:t xml:space="preserve">ay these organizations collaborate or coordinate.   </w:t>
      </w:r>
    </w:p>
    <w:p w:rsidR="00B52EE5" w:rsidRPr="00B52EE5" w:rsidRDefault="00B52EE5" w:rsidP="00276A06">
      <w:pPr>
        <w:jc w:val="both"/>
        <w:rPr>
          <w:rFonts w:eastAsia="Times New Roman"/>
          <w:color w:val="000000"/>
          <w:sz w:val="22"/>
          <w:szCs w:val="22"/>
        </w:rPr>
      </w:pPr>
    </w:p>
    <w:p w:rsidR="000C45B7" w:rsidRPr="00B52EE5" w:rsidRDefault="007E4459" w:rsidP="00276A06">
      <w:pPr>
        <w:jc w:val="both"/>
        <w:rPr>
          <w:rFonts w:eastAsia="Times New Roman"/>
          <w:color w:val="000000"/>
          <w:sz w:val="22"/>
          <w:szCs w:val="22"/>
        </w:rPr>
      </w:pPr>
      <w:proofErr w:type="gramStart"/>
      <w:r>
        <w:rPr>
          <w:rFonts w:eastAsia="Times New Roman"/>
          <w:b/>
          <w:i/>
          <w:color w:val="000000"/>
          <w:sz w:val="22"/>
          <w:szCs w:val="22"/>
        </w:rPr>
        <w:t>Quality of d</w:t>
      </w:r>
      <w:r w:rsidRPr="007E4459">
        <w:rPr>
          <w:rFonts w:eastAsia="Times New Roman"/>
          <w:b/>
          <w:i/>
          <w:color w:val="000000"/>
          <w:sz w:val="22"/>
          <w:szCs w:val="22"/>
        </w:rPr>
        <w:t>ata and information.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Available</w:t>
      </w:r>
      <w:r w:rsidR="000C45B7" w:rsidRPr="00B52EE5">
        <w:rPr>
          <w:rFonts w:eastAsia="Times New Roman"/>
          <w:color w:val="000000"/>
          <w:sz w:val="22"/>
          <w:szCs w:val="22"/>
        </w:rPr>
        <w:t xml:space="preserve"> data </w:t>
      </w:r>
      <w:r w:rsidR="00B97C3D" w:rsidRPr="00B52EE5">
        <w:rPr>
          <w:rFonts w:eastAsia="Times New Roman"/>
          <w:color w:val="000000"/>
          <w:sz w:val="22"/>
          <w:szCs w:val="22"/>
        </w:rPr>
        <w:t xml:space="preserve">on family planning in </w:t>
      </w:r>
      <w:smartTag w:uri="urn:schemas-microsoft-com:office:smarttags" w:element="country-region">
        <w:smartTag w:uri="urn:schemas-microsoft-com:office:smarttags" w:element="place">
          <w:r w:rsidR="00B97C3D" w:rsidRPr="00B52EE5">
            <w:rPr>
              <w:rFonts w:eastAsia="Times New Roman"/>
              <w:color w:val="000000"/>
              <w:sz w:val="22"/>
              <w:szCs w:val="22"/>
            </w:rPr>
            <w:t>Togo</w:t>
          </w:r>
        </w:smartTag>
      </w:smartTag>
      <w:r w:rsidR="00B97C3D" w:rsidRPr="00B52EE5">
        <w:rPr>
          <w:rFonts w:eastAsia="Times New Roman"/>
          <w:color w:val="000000"/>
          <w:sz w:val="22"/>
          <w:szCs w:val="22"/>
        </w:rPr>
        <w:t xml:space="preserve"> are of good quality </w:t>
      </w:r>
      <w:r w:rsidR="00111381" w:rsidRPr="00B52EE5">
        <w:rPr>
          <w:rFonts w:eastAsia="Times New Roman"/>
          <w:color w:val="000000"/>
          <w:sz w:val="22"/>
          <w:szCs w:val="22"/>
        </w:rPr>
        <w:t>but not updated regularly</w:t>
      </w:r>
      <w:r>
        <w:rPr>
          <w:rFonts w:eastAsia="Times New Roman"/>
          <w:color w:val="000000"/>
          <w:sz w:val="22"/>
          <w:szCs w:val="22"/>
        </w:rPr>
        <w:t>,</w:t>
      </w:r>
      <w:r w:rsidR="00111381" w:rsidRPr="00B52EE5">
        <w:rPr>
          <w:rFonts w:eastAsia="Times New Roman"/>
          <w:color w:val="000000"/>
          <w:sz w:val="22"/>
          <w:szCs w:val="22"/>
        </w:rPr>
        <w:t xml:space="preserve"> and </w:t>
      </w:r>
      <w:r w:rsidR="00B97C3D" w:rsidRPr="00B52EE5">
        <w:rPr>
          <w:rFonts w:eastAsia="Times New Roman"/>
          <w:color w:val="000000"/>
          <w:sz w:val="22"/>
          <w:szCs w:val="22"/>
        </w:rPr>
        <w:t>information from new</w:t>
      </w:r>
      <w:r>
        <w:rPr>
          <w:rFonts w:eastAsia="Times New Roman"/>
          <w:color w:val="000000"/>
          <w:sz w:val="22"/>
          <w:szCs w:val="22"/>
        </w:rPr>
        <w:t>s</w:t>
      </w:r>
      <w:r w:rsidR="00B97C3D" w:rsidRPr="00B52EE5">
        <w:rPr>
          <w:rFonts w:eastAsia="Times New Roman"/>
          <w:color w:val="000000"/>
          <w:sz w:val="22"/>
          <w:szCs w:val="22"/>
        </w:rPr>
        <w:t xml:space="preserve">papers and the mass media regarding family planning is not always reliable. </w:t>
      </w:r>
      <w:r>
        <w:rPr>
          <w:rFonts w:eastAsia="Times New Roman"/>
          <w:color w:val="000000"/>
          <w:sz w:val="22"/>
          <w:szCs w:val="22"/>
        </w:rPr>
        <w:t>Interviewees</w:t>
      </w:r>
      <w:r w:rsidR="00B97C3D" w:rsidRPr="00B52EE5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reported the lack of a</w:t>
      </w:r>
      <w:r w:rsidR="00B97C3D" w:rsidRPr="00B52EE5">
        <w:rPr>
          <w:rFonts w:eastAsia="Times New Roman"/>
          <w:color w:val="000000"/>
          <w:sz w:val="22"/>
          <w:szCs w:val="22"/>
        </w:rPr>
        <w:t xml:space="preserve"> communication or advocacy strategy for channeling information. </w:t>
      </w:r>
    </w:p>
    <w:p w:rsidR="000C45B7" w:rsidRPr="00B52EE5" w:rsidRDefault="000C45B7" w:rsidP="00276A06">
      <w:pPr>
        <w:jc w:val="both"/>
        <w:rPr>
          <w:sz w:val="22"/>
          <w:szCs w:val="22"/>
          <w:lang w:eastAsia="ja-JP"/>
        </w:rPr>
      </w:pPr>
    </w:p>
    <w:p w:rsidR="000C45B7" w:rsidRPr="00B52EE5" w:rsidRDefault="007E4459" w:rsidP="00276A06">
      <w:pPr>
        <w:jc w:val="both"/>
        <w:rPr>
          <w:sz w:val="22"/>
          <w:szCs w:val="22"/>
          <w:lang w:val="fr-FR"/>
        </w:rPr>
      </w:pPr>
      <w:proofErr w:type="gramStart"/>
      <w:r w:rsidRPr="007E4459">
        <w:rPr>
          <w:rFonts w:eastAsia="Times New Roman"/>
          <w:b/>
          <w:i/>
          <w:color w:val="000000"/>
          <w:sz w:val="22"/>
          <w:szCs w:val="22"/>
        </w:rPr>
        <w:t>Private sector</w:t>
      </w:r>
      <w:r>
        <w:rPr>
          <w:rFonts w:eastAsia="Times New Roman"/>
          <w:b/>
          <w:i/>
          <w:color w:val="000000"/>
          <w:sz w:val="22"/>
          <w:szCs w:val="22"/>
        </w:rPr>
        <w:t xml:space="preserve"> participation</w:t>
      </w:r>
      <w:r w:rsidRPr="007E4459">
        <w:rPr>
          <w:rFonts w:eastAsia="Times New Roman"/>
          <w:b/>
          <w:i/>
          <w:color w:val="000000"/>
          <w:sz w:val="22"/>
          <w:szCs w:val="22"/>
        </w:rPr>
        <w:t>.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</w:t>
      </w:r>
      <w:r w:rsidR="00BA0F68" w:rsidRPr="00B52EE5">
        <w:rPr>
          <w:rFonts w:eastAsia="Times New Roman"/>
          <w:color w:val="000000"/>
          <w:sz w:val="22"/>
          <w:szCs w:val="22"/>
        </w:rPr>
        <w:t>The private sector participated in the planning workshop</w:t>
      </w:r>
      <w:r>
        <w:rPr>
          <w:rFonts w:eastAsia="Times New Roman"/>
          <w:color w:val="000000"/>
          <w:sz w:val="22"/>
          <w:szCs w:val="22"/>
        </w:rPr>
        <w:t>,</w:t>
      </w:r>
      <w:r w:rsidR="00BA0F68" w:rsidRPr="00B52EE5">
        <w:rPr>
          <w:rFonts w:eastAsia="Times New Roman"/>
          <w:color w:val="000000"/>
          <w:sz w:val="22"/>
          <w:szCs w:val="22"/>
        </w:rPr>
        <w:t xml:space="preserve"> but </w:t>
      </w:r>
      <w:r w:rsidRPr="00B52EE5">
        <w:rPr>
          <w:rFonts w:eastAsia="Times New Roman"/>
          <w:color w:val="000000"/>
          <w:sz w:val="22"/>
          <w:szCs w:val="22"/>
        </w:rPr>
        <w:t>the commercial sector</w:t>
      </w:r>
      <w:r>
        <w:rPr>
          <w:rFonts w:eastAsia="Times New Roman"/>
          <w:color w:val="000000"/>
          <w:sz w:val="22"/>
          <w:szCs w:val="22"/>
        </w:rPr>
        <w:t>’s participation</w:t>
      </w:r>
      <w:r w:rsidR="00BA0F68" w:rsidRPr="00B52EE5">
        <w:rPr>
          <w:rFonts w:eastAsia="Times New Roman"/>
          <w:color w:val="000000"/>
          <w:sz w:val="22"/>
          <w:szCs w:val="22"/>
        </w:rPr>
        <w:t xml:space="preserve"> was </w:t>
      </w:r>
      <w:r>
        <w:rPr>
          <w:rFonts w:eastAsia="Times New Roman"/>
          <w:color w:val="000000"/>
          <w:sz w:val="22"/>
          <w:szCs w:val="22"/>
        </w:rPr>
        <w:t>limited</w:t>
      </w:r>
      <w:r w:rsidR="00BA0F68" w:rsidRPr="00B52EE5">
        <w:rPr>
          <w:rFonts w:eastAsia="Times New Roman"/>
          <w:color w:val="000000"/>
          <w:sz w:val="22"/>
          <w:szCs w:val="22"/>
        </w:rPr>
        <w:t>. It is too early to tell if the private sector will remain engaged in the activities after t</w:t>
      </w:r>
      <w:r>
        <w:rPr>
          <w:rFonts w:eastAsia="Times New Roman"/>
          <w:color w:val="000000"/>
          <w:sz w:val="22"/>
          <w:szCs w:val="22"/>
        </w:rPr>
        <w:t>he initial workshop</w:t>
      </w:r>
      <w:r w:rsidR="00BA0F68" w:rsidRPr="00B52EE5">
        <w:rPr>
          <w:rFonts w:eastAsia="Times New Roman"/>
          <w:color w:val="000000"/>
          <w:sz w:val="22"/>
          <w:szCs w:val="22"/>
        </w:rPr>
        <w:t xml:space="preserve"> or whether changes in the policy environment will take place to facilitate the involvement of the private sector. </w:t>
      </w:r>
      <w:r>
        <w:rPr>
          <w:rFonts w:eastAsia="Times New Roman"/>
          <w:color w:val="000000"/>
          <w:sz w:val="22"/>
          <w:szCs w:val="22"/>
        </w:rPr>
        <w:t>Thus far</w:t>
      </w:r>
      <w:r w:rsidR="00BA0F68" w:rsidRPr="00B52EE5">
        <w:rPr>
          <w:rFonts w:eastAsia="Times New Roman"/>
          <w:color w:val="000000"/>
          <w:sz w:val="22"/>
          <w:szCs w:val="22"/>
        </w:rPr>
        <w:t>, no changes have taken place</w:t>
      </w:r>
      <w:r>
        <w:rPr>
          <w:rFonts w:eastAsia="Times New Roman"/>
          <w:color w:val="000000"/>
          <w:sz w:val="22"/>
          <w:szCs w:val="22"/>
        </w:rPr>
        <w:t>,</w:t>
      </w:r>
      <w:r w:rsidR="00BA0F68" w:rsidRPr="00B52EE5">
        <w:rPr>
          <w:rFonts w:eastAsia="Times New Roman"/>
          <w:color w:val="000000"/>
          <w:sz w:val="22"/>
          <w:szCs w:val="22"/>
        </w:rPr>
        <w:t xml:space="preserve"> and the</w:t>
      </w:r>
      <w:r w:rsidR="00736C68" w:rsidRPr="00B52EE5">
        <w:rPr>
          <w:rFonts w:eastAsia="Times New Roman"/>
          <w:color w:val="000000"/>
          <w:sz w:val="22"/>
          <w:szCs w:val="22"/>
        </w:rPr>
        <w:t xml:space="preserve">re are still obstacles restricting the private sector’s involvement </w:t>
      </w:r>
      <w:r w:rsidR="005E2195">
        <w:rPr>
          <w:rFonts w:eastAsia="Times New Roman"/>
          <w:color w:val="000000"/>
          <w:sz w:val="22"/>
          <w:szCs w:val="22"/>
        </w:rPr>
        <w:t>(e.g</w:t>
      </w:r>
      <w:r w:rsidR="00736C68" w:rsidRPr="00B52EE5">
        <w:rPr>
          <w:rFonts w:eastAsia="Times New Roman"/>
          <w:color w:val="000000"/>
          <w:sz w:val="22"/>
          <w:szCs w:val="22"/>
        </w:rPr>
        <w:t>.</w:t>
      </w:r>
      <w:r w:rsidR="005E2195">
        <w:rPr>
          <w:rFonts w:eastAsia="Times New Roman"/>
          <w:color w:val="000000"/>
          <w:sz w:val="22"/>
          <w:szCs w:val="22"/>
        </w:rPr>
        <w:t>,</w:t>
      </w:r>
      <w:r w:rsidR="00736C68" w:rsidRPr="00B52EE5">
        <w:rPr>
          <w:rFonts w:eastAsia="Times New Roman"/>
          <w:color w:val="000000"/>
          <w:sz w:val="22"/>
          <w:szCs w:val="22"/>
        </w:rPr>
        <w:t xml:space="preserve"> c</w:t>
      </w:r>
      <w:r w:rsidR="005E2195">
        <w:rPr>
          <w:rFonts w:eastAsia="Times New Roman"/>
          <w:color w:val="000000"/>
          <w:sz w:val="22"/>
          <w:szCs w:val="22"/>
        </w:rPr>
        <w:t>ustom charges and taxes and</w:t>
      </w:r>
      <w:r w:rsidR="00736C68" w:rsidRPr="00B52EE5">
        <w:rPr>
          <w:rFonts w:eastAsia="Times New Roman"/>
          <w:color w:val="000000"/>
          <w:sz w:val="22"/>
          <w:szCs w:val="22"/>
        </w:rPr>
        <w:t xml:space="preserve"> free provision of contraceptives in the public sector</w:t>
      </w:r>
      <w:r w:rsidR="005E2195">
        <w:rPr>
          <w:rFonts w:eastAsia="Times New Roman"/>
          <w:color w:val="000000"/>
          <w:sz w:val="22"/>
          <w:szCs w:val="22"/>
        </w:rPr>
        <w:t>)</w:t>
      </w:r>
      <w:r w:rsidR="00736C68" w:rsidRPr="00B52EE5">
        <w:rPr>
          <w:rFonts w:eastAsia="Times New Roman"/>
          <w:color w:val="000000"/>
          <w:sz w:val="22"/>
          <w:szCs w:val="22"/>
        </w:rPr>
        <w:t xml:space="preserve">. Little has been done to look at opportunities for the private sector. </w:t>
      </w:r>
    </w:p>
    <w:p w:rsidR="000C45B7" w:rsidRPr="00B52EE5" w:rsidRDefault="000C45B7" w:rsidP="00276A06">
      <w:pPr>
        <w:jc w:val="both"/>
        <w:rPr>
          <w:rFonts w:eastAsia="Times New Roman"/>
          <w:color w:val="000000"/>
          <w:sz w:val="22"/>
          <w:szCs w:val="22"/>
        </w:rPr>
      </w:pPr>
    </w:p>
    <w:p w:rsidR="00777347" w:rsidRPr="00521C55" w:rsidRDefault="003440B5" w:rsidP="00276A06">
      <w:pPr>
        <w:jc w:val="both"/>
        <w:rPr>
          <w:sz w:val="26"/>
          <w:szCs w:val="26"/>
        </w:rPr>
      </w:pPr>
      <w:r w:rsidRPr="00521C55">
        <w:rPr>
          <w:b/>
          <w:bCs/>
          <w:sz w:val="26"/>
          <w:szCs w:val="26"/>
        </w:rPr>
        <w:t xml:space="preserve">Recommendations  </w:t>
      </w:r>
    </w:p>
    <w:p w:rsidR="00777347" w:rsidRPr="00521C55" w:rsidRDefault="00777347" w:rsidP="00276A06">
      <w:pPr>
        <w:pStyle w:val="Heading5"/>
        <w:ind w:left="360" w:firstLine="0"/>
        <w:jc w:val="both"/>
        <w:rPr>
          <w:rFonts w:ascii="Times New Roman" w:hAnsi="Times New Roman"/>
          <w:sz w:val="16"/>
          <w:szCs w:val="16"/>
        </w:rPr>
      </w:pPr>
    </w:p>
    <w:p w:rsidR="00777347" w:rsidRPr="00B52EE5" w:rsidRDefault="002029BD" w:rsidP="00276A06">
      <w:pPr>
        <w:jc w:val="both"/>
        <w:rPr>
          <w:sz w:val="22"/>
          <w:szCs w:val="22"/>
          <w:lang w:eastAsia="ja-JP"/>
        </w:rPr>
      </w:pPr>
      <w:r w:rsidRPr="00B52EE5">
        <w:rPr>
          <w:sz w:val="22"/>
          <w:szCs w:val="22"/>
          <w:lang w:eastAsia="ja-JP"/>
        </w:rPr>
        <w:t xml:space="preserve">The </w:t>
      </w:r>
      <w:r w:rsidR="005E2195">
        <w:rPr>
          <w:sz w:val="22"/>
          <w:szCs w:val="22"/>
          <w:lang w:eastAsia="ja-JP"/>
        </w:rPr>
        <w:t xml:space="preserve">interviewees </w:t>
      </w:r>
      <w:r w:rsidR="005E2195" w:rsidRPr="00B52EE5">
        <w:rPr>
          <w:sz w:val="22"/>
          <w:szCs w:val="22"/>
          <w:lang w:eastAsia="ja-JP"/>
        </w:rPr>
        <w:t>who participated in the SPARHCS process</w:t>
      </w:r>
      <w:r w:rsidR="005E2195">
        <w:rPr>
          <w:sz w:val="22"/>
          <w:szCs w:val="22"/>
          <w:lang w:eastAsia="ja-JP"/>
        </w:rPr>
        <w:t xml:space="preserve"> recommended the </w:t>
      </w:r>
      <w:r w:rsidRPr="00B52EE5">
        <w:rPr>
          <w:sz w:val="22"/>
          <w:szCs w:val="22"/>
          <w:lang w:eastAsia="ja-JP"/>
        </w:rPr>
        <w:t>following priority actions for imp</w:t>
      </w:r>
      <w:r w:rsidR="00111381" w:rsidRPr="00B52EE5">
        <w:rPr>
          <w:sz w:val="22"/>
          <w:szCs w:val="22"/>
          <w:lang w:eastAsia="ja-JP"/>
        </w:rPr>
        <w:t xml:space="preserve">lementing the </w:t>
      </w:r>
      <w:r w:rsidR="005E2195">
        <w:rPr>
          <w:sz w:val="22"/>
          <w:szCs w:val="22"/>
          <w:lang w:eastAsia="ja-JP"/>
        </w:rPr>
        <w:t>strategy</w:t>
      </w:r>
      <w:r w:rsidRPr="00B52EE5">
        <w:rPr>
          <w:sz w:val="22"/>
          <w:szCs w:val="22"/>
          <w:lang w:eastAsia="ja-JP"/>
        </w:rPr>
        <w:t xml:space="preserve">: </w:t>
      </w:r>
    </w:p>
    <w:p w:rsidR="003440B5" w:rsidRPr="00B52EE5" w:rsidRDefault="003440B5" w:rsidP="00276A06">
      <w:pPr>
        <w:jc w:val="both"/>
        <w:rPr>
          <w:sz w:val="22"/>
          <w:szCs w:val="22"/>
          <w:lang w:eastAsia="ja-JP"/>
        </w:rPr>
      </w:pPr>
    </w:p>
    <w:p w:rsidR="00D710AC" w:rsidRPr="00B52EE5" w:rsidRDefault="002029BD" w:rsidP="00276A06">
      <w:pPr>
        <w:jc w:val="both"/>
        <w:rPr>
          <w:rFonts w:eastAsia="Times New Roman"/>
          <w:color w:val="000000"/>
          <w:sz w:val="22"/>
          <w:szCs w:val="22"/>
        </w:rPr>
      </w:pPr>
      <w:proofErr w:type="gramStart"/>
      <w:r w:rsidRPr="00276A06">
        <w:rPr>
          <w:b/>
          <w:i/>
          <w:sz w:val="22"/>
          <w:szCs w:val="22"/>
          <w:lang w:eastAsia="ja-JP"/>
        </w:rPr>
        <w:t>Policy</w:t>
      </w:r>
      <w:r w:rsidR="005E2195">
        <w:rPr>
          <w:b/>
          <w:i/>
          <w:sz w:val="22"/>
          <w:szCs w:val="22"/>
          <w:lang w:eastAsia="ja-JP"/>
        </w:rPr>
        <w:t>.</w:t>
      </w:r>
      <w:proofErr w:type="gramEnd"/>
      <w:r w:rsidRPr="00B52EE5">
        <w:rPr>
          <w:sz w:val="22"/>
          <w:szCs w:val="22"/>
          <w:lang w:eastAsia="ja-JP"/>
        </w:rPr>
        <w:t xml:space="preserve"> </w:t>
      </w:r>
      <w:r w:rsidR="00111381" w:rsidRPr="00B52EE5">
        <w:rPr>
          <w:rFonts w:eastAsia="Times New Roman"/>
          <w:color w:val="000000"/>
          <w:sz w:val="22"/>
          <w:szCs w:val="22"/>
        </w:rPr>
        <w:t xml:space="preserve">Put </w:t>
      </w:r>
      <w:r w:rsidRPr="00B52EE5">
        <w:rPr>
          <w:rFonts w:eastAsia="Times New Roman"/>
          <w:color w:val="000000"/>
          <w:sz w:val="22"/>
          <w:szCs w:val="22"/>
        </w:rPr>
        <w:t xml:space="preserve">in place laws and regulations that promote </w:t>
      </w:r>
      <w:r w:rsidR="005E2195">
        <w:rPr>
          <w:rFonts w:eastAsia="Times New Roman"/>
          <w:color w:val="000000"/>
          <w:sz w:val="22"/>
          <w:szCs w:val="22"/>
        </w:rPr>
        <w:t>family planning</w:t>
      </w:r>
      <w:r w:rsidRPr="00B52EE5">
        <w:rPr>
          <w:rFonts w:eastAsia="Times New Roman"/>
          <w:color w:val="000000"/>
          <w:sz w:val="22"/>
          <w:szCs w:val="22"/>
        </w:rPr>
        <w:t xml:space="preserve">; register </w:t>
      </w:r>
      <w:r w:rsidR="00D710AC" w:rsidRPr="00B52EE5">
        <w:rPr>
          <w:rFonts w:eastAsia="Times New Roman"/>
          <w:color w:val="000000"/>
          <w:sz w:val="22"/>
          <w:szCs w:val="22"/>
        </w:rPr>
        <w:t xml:space="preserve">a line item for contraceptives in the national budget; </w:t>
      </w:r>
      <w:r w:rsidR="005E2195">
        <w:rPr>
          <w:rFonts w:eastAsia="Times New Roman"/>
          <w:color w:val="000000"/>
          <w:sz w:val="22"/>
          <w:szCs w:val="22"/>
        </w:rPr>
        <w:t>create</w:t>
      </w:r>
      <w:r w:rsidR="00D710AC" w:rsidRPr="00B52EE5">
        <w:rPr>
          <w:rFonts w:eastAsia="Times New Roman"/>
          <w:color w:val="000000"/>
          <w:sz w:val="22"/>
          <w:szCs w:val="22"/>
        </w:rPr>
        <w:t xml:space="preserve"> messages that help increase knowledge of family planning; improve access to family planning for the poor; advocate for increased funding for implementation of the </w:t>
      </w:r>
      <w:r w:rsidR="005E2195">
        <w:rPr>
          <w:rFonts w:eastAsia="Times New Roman"/>
          <w:color w:val="000000"/>
          <w:sz w:val="22"/>
          <w:szCs w:val="22"/>
        </w:rPr>
        <w:t>strategy</w:t>
      </w:r>
      <w:r w:rsidR="00D710AC" w:rsidRPr="00B52EE5">
        <w:rPr>
          <w:rFonts w:eastAsia="Times New Roman"/>
          <w:color w:val="000000"/>
          <w:sz w:val="22"/>
          <w:szCs w:val="22"/>
        </w:rPr>
        <w:t xml:space="preserve">; </w:t>
      </w:r>
      <w:r w:rsidR="005E2195">
        <w:rPr>
          <w:rFonts w:eastAsia="Times New Roman"/>
          <w:color w:val="000000"/>
          <w:sz w:val="22"/>
          <w:szCs w:val="22"/>
        </w:rPr>
        <w:t xml:space="preserve">and </w:t>
      </w:r>
      <w:r w:rsidR="00D710AC" w:rsidRPr="00B52EE5">
        <w:rPr>
          <w:rFonts w:eastAsia="Times New Roman"/>
          <w:color w:val="000000"/>
          <w:sz w:val="22"/>
          <w:szCs w:val="22"/>
        </w:rPr>
        <w:t>engage the private sector in family planning a</w:t>
      </w:r>
      <w:r w:rsidR="00111381" w:rsidRPr="00B52EE5">
        <w:rPr>
          <w:rFonts w:eastAsia="Times New Roman"/>
          <w:color w:val="000000"/>
          <w:sz w:val="22"/>
          <w:szCs w:val="22"/>
        </w:rPr>
        <w:t>nd identify the benefits of private sector</w:t>
      </w:r>
      <w:r w:rsidR="00D710AC" w:rsidRPr="00B52EE5">
        <w:rPr>
          <w:rFonts w:eastAsia="Times New Roman"/>
          <w:color w:val="000000"/>
          <w:sz w:val="22"/>
          <w:szCs w:val="22"/>
        </w:rPr>
        <w:t xml:space="preserve"> involvement. </w:t>
      </w:r>
      <w:r w:rsidR="000C45B7" w:rsidRPr="00B52EE5">
        <w:rPr>
          <w:rFonts w:eastAsia="Times New Roman"/>
          <w:color w:val="000000"/>
          <w:sz w:val="22"/>
          <w:szCs w:val="22"/>
        </w:rPr>
        <w:t xml:space="preserve"> </w:t>
      </w:r>
      <w:r w:rsidR="00D710AC" w:rsidRPr="00B52EE5">
        <w:rPr>
          <w:rFonts w:eastAsia="Times New Roman"/>
          <w:color w:val="000000"/>
          <w:sz w:val="22"/>
          <w:szCs w:val="22"/>
        </w:rPr>
        <w:t xml:space="preserve"> </w:t>
      </w:r>
    </w:p>
    <w:p w:rsidR="00D710AC" w:rsidRPr="00B52EE5" w:rsidRDefault="00D710AC" w:rsidP="00276A06">
      <w:pPr>
        <w:jc w:val="both"/>
        <w:rPr>
          <w:rFonts w:eastAsia="Times New Roman"/>
          <w:color w:val="000000"/>
          <w:sz w:val="22"/>
          <w:szCs w:val="22"/>
        </w:rPr>
      </w:pPr>
    </w:p>
    <w:p w:rsidR="00D710AC" w:rsidRPr="00B52EE5" w:rsidRDefault="000C45B7" w:rsidP="00276A06">
      <w:pPr>
        <w:jc w:val="both"/>
        <w:rPr>
          <w:rFonts w:eastAsia="Times New Roman"/>
          <w:color w:val="000000"/>
          <w:sz w:val="22"/>
          <w:szCs w:val="22"/>
        </w:rPr>
      </w:pPr>
      <w:proofErr w:type="gramStart"/>
      <w:r w:rsidRPr="00276A06">
        <w:rPr>
          <w:rFonts w:eastAsia="Times New Roman"/>
          <w:b/>
          <w:i/>
          <w:color w:val="000000"/>
          <w:sz w:val="22"/>
          <w:szCs w:val="22"/>
        </w:rPr>
        <w:t>Coordination</w:t>
      </w:r>
      <w:r w:rsidR="005E2195">
        <w:rPr>
          <w:rFonts w:eastAsia="Times New Roman"/>
          <w:b/>
          <w:i/>
          <w:color w:val="000000"/>
          <w:sz w:val="22"/>
          <w:szCs w:val="22"/>
        </w:rPr>
        <w:t>.</w:t>
      </w:r>
      <w:proofErr w:type="gramEnd"/>
      <w:r w:rsidRPr="00B52EE5">
        <w:rPr>
          <w:rFonts w:eastAsia="Times New Roman"/>
          <w:color w:val="000000"/>
          <w:sz w:val="22"/>
          <w:szCs w:val="22"/>
        </w:rPr>
        <w:t xml:space="preserve"> </w:t>
      </w:r>
      <w:r w:rsidR="00D710AC" w:rsidRPr="00B52EE5">
        <w:rPr>
          <w:rFonts w:eastAsia="Times New Roman"/>
          <w:color w:val="000000"/>
          <w:sz w:val="22"/>
          <w:szCs w:val="22"/>
        </w:rPr>
        <w:t xml:space="preserve">The committee </w:t>
      </w:r>
      <w:r w:rsidR="00111381" w:rsidRPr="00B52EE5">
        <w:rPr>
          <w:rFonts w:eastAsia="Times New Roman"/>
          <w:color w:val="000000"/>
          <w:sz w:val="22"/>
          <w:szCs w:val="22"/>
        </w:rPr>
        <w:t xml:space="preserve">should </w:t>
      </w:r>
      <w:r w:rsidR="00D710AC" w:rsidRPr="00B52EE5">
        <w:rPr>
          <w:rFonts w:eastAsia="Times New Roman"/>
          <w:color w:val="000000"/>
          <w:sz w:val="22"/>
          <w:szCs w:val="22"/>
        </w:rPr>
        <w:t xml:space="preserve">play a lead role in overseeing </w:t>
      </w:r>
      <w:r w:rsidR="00521C55">
        <w:rPr>
          <w:rFonts w:eastAsia="Times New Roman"/>
          <w:color w:val="000000"/>
          <w:sz w:val="22"/>
          <w:szCs w:val="22"/>
        </w:rPr>
        <w:t xml:space="preserve">the strategy’s </w:t>
      </w:r>
      <w:r w:rsidR="00D710AC" w:rsidRPr="00B52EE5">
        <w:rPr>
          <w:rFonts w:eastAsia="Times New Roman"/>
          <w:color w:val="000000"/>
          <w:sz w:val="22"/>
          <w:szCs w:val="22"/>
        </w:rPr>
        <w:t xml:space="preserve">implementation and should meet regularly.  </w:t>
      </w:r>
      <w:r w:rsidR="003440B5" w:rsidRPr="00B52EE5">
        <w:rPr>
          <w:rFonts w:eastAsia="Times New Roman"/>
          <w:color w:val="000000"/>
          <w:sz w:val="22"/>
          <w:szCs w:val="22"/>
        </w:rPr>
        <w:t xml:space="preserve"> </w:t>
      </w:r>
    </w:p>
    <w:p w:rsidR="00D710AC" w:rsidRPr="00B52EE5" w:rsidRDefault="00D710AC" w:rsidP="00276A06">
      <w:pPr>
        <w:jc w:val="both"/>
        <w:rPr>
          <w:rFonts w:eastAsia="Times New Roman"/>
          <w:color w:val="000000"/>
          <w:sz w:val="22"/>
          <w:szCs w:val="22"/>
        </w:rPr>
      </w:pPr>
    </w:p>
    <w:p w:rsidR="00D710AC" w:rsidRPr="00B52EE5" w:rsidRDefault="00521C55" w:rsidP="00276A06">
      <w:pPr>
        <w:jc w:val="both"/>
        <w:rPr>
          <w:rFonts w:eastAsia="Times New Roman"/>
          <w:color w:val="000000"/>
          <w:sz w:val="22"/>
          <w:szCs w:val="22"/>
        </w:rPr>
      </w:pPr>
      <w:proofErr w:type="gramStart"/>
      <w:r>
        <w:rPr>
          <w:rFonts w:eastAsia="Times New Roman"/>
          <w:b/>
          <w:i/>
          <w:color w:val="000000"/>
          <w:sz w:val="22"/>
          <w:szCs w:val="22"/>
        </w:rPr>
        <w:t>P</w:t>
      </w:r>
      <w:r w:rsidR="00D710AC" w:rsidRPr="00276A06">
        <w:rPr>
          <w:rFonts w:eastAsia="Times New Roman"/>
          <w:b/>
          <w:i/>
          <w:color w:val="000000"/>
          <w:sz w:val="22"/>
          <w:szCs w:val="22"/>
        </w:rPr>
        <w:t>hysical and financial access to services and products</w:t>
      </w:r>
      <w:r>
        <w:rPr>
          <w:rFonts w:eastAsia="Times New Roman"/>
          <w:b/>
          <w:i/>
          <w:color w:val="000000"/>
          <w:sz w:val="22"/>
          <w:szCs w:val="22"/>
        </w:rPr>
        <w:t>.</w:t>
      </w:r>
      <w:proofErr w:type="gramEnd"/>
      <w:r w:rsidR="00111381" w:rsidRPr="00B52EE5">
        <w:rPr>
          <w:rFonts w:eastAsia="Times New Roman"/>
          <w:color w:val="000000"/>
          <w:sz w:val="22"/>
          <w:szCs w:val="22"/>
        </w:rPr>
        <w:t xml:space="preserve"> I</w:t>
      </w:r>
      <w:r w:rsidR="00D710AC" w:rsidRPr="00B52EE5">
        <w:rPr>
          <w:rFonts w:eastAsia="Times New Roman"/>
          <w:color w:val="000000"/>
          <w:sz w:val="22"/>
          <w:szCs w:val="22"/>
        </w:rPr>
        <w:t xml:space="preserve">mprove management of drugs and implement a drug-pricing policy to maintain the cost of drugs; advocate increased resources for contraceptives; put in </w:t>
      </w:r>
      <w:r w:rsidR="00D710AC" w:rsidRPr="00B52EE5">
        <w:rPr>
          <w:rFonts w:eastAsia="Times New Roman"/>
          <w:color w:val="000000"/>
          <w:sz w:val="22"/>
          <w:szCs w:val="22"/>
        </w:rPr>
        <w:lastRenderedPageBreak/>
        <w:t xml:space="preserve">place a system that exempts the poor from paying for contraceptives; </w:t>
      </w:r>
      <w:r>
        <w:rPr>
          <w:rFonts w:eastAsia="Times New Roman"/>
          <w:color w:val="000000"/>
          <w:sz w:val="22"/>
          <w:szCs w:val="22"/>
        </w:rPr>
        <w:t xml:space="preserve">and </w:t>
      </w:r>
      <w:r w:rsidR="005C1B09" w:rsidRPr="00B52EE5">
        <w:rPr>
          <w:rFonts w:eastAsia="Times New Roman"/>
          <w:color w:val="000000"/>
          <w:sz w:val="22"/>
          <w:szCs w:val="22"/>
        </w:rPr>
        <w:t xml:space="preserve">create and expand family planning clinics.  </w:t>
      </w:r>
    </w:p>
    <w:p w:rsidR="00D710AC" w:rsidRPr="00B52EE5" w:rsidRDefault="00D710AC" w:rsidP="00276A06">
      <w:pPr>
        <w:jc w:val="both"/>
        <w:rPr>
          <w:rFonts w:eastAsia="Times New Roman"/>
          <w:color w:val="000000"/>
          <w:sz w:val="22"/>
          <w:szCs w:val="22"/>
        </w:rPr>
      </w:pPr>
    </w:p>
    <w:p w:rsidR="005C1B09" w:rsidRPr="00B52EE5" w:rsidRDefault="005C1B09" w:rsidP="00276A06">
      <w:pPr>
        <w:jc w:val="both"/>
        <w:rPr>
          <w:rFonts w:eastAsia="Times New Roman"/>
          <w:color w:val="000000"/>
          <w:sz w:val="22"/>
          <w:szCs w:val="22"/>
        </w:rPr>
      </w:pPr>
      <w:proofErr w:type="gramStart"/>
      <w:r w:rsidRPr="00276A06">
        <w:rPr>
          <w:rFonts w:eastAsia="Times New Roman"/>
          <w:b/>
          <w:i/>
          <w:color w:val="000000"/>
          <w:sz w:val="22"/>
          <w:szCs w:val="22"/>
        </w:rPr>
        <w:t>Finance</w:t>
      </w:r>
      <w:r w:rsidR="00521C55">
        <w:rPr>
          <w:rFonts w:eastAsia="Times New Roman"/>
          <w:b/>
          <w:i/>
          <w:color w:val="000000"/>
          <w:sz w:val="22"/>
          <w:szCs w:val="22"/>
        </w:rPr>
        <w:t>.</w:t>
      </w:r>
      <w:proofErr w:type="gramEnd"/>
      <w:r w:rsidRPr="00B52EE5">
        <w:rPr>
          <w:rFonts w:eastAsia="Times New Roman"/>
          <w:color w:val="000000"/>
          <w:sz w:val="22"/>
          <w:szCs w:val="22"/>
        </w:rPr>
        <w:t xml:space="preserve"> </w:t>
      </w:r>
      <w:r w:rsidR="00276A06">
        <w:rPr>
          <w:rFonts w:eastAsia="Times New Roman"/>
          <w:color w:val="000000"/>
          <w:sz w:val="22"/>
          <w:szCs w:val="22"/>
        </w:rPr>
        <w:t>C</w:t>
      </w:r>
      <w:r w:rsidRPr="00B52EE5">
        <w:rPr>
          <w:rFonts w:eastAsia="Times New Roman"/>
          <w:color w:val="000000"/>
          <w:sz w:val="22"/>
          <w:szCs w:val="22"/>
        </w:rPr>
        <w:t xml:space="preserve">onduct ongoing advocacy to increase financial contributions from donors; </w:t>
      </w:r>
      <w:r w:rsidR="00521C55">
        <w:rPr>
          <w:rFonts w:eastAsia="Times New Roman"/>
          <w:color w:val="000000"/>
          <w:sz w:val="22"/>
          <w:szCs w:val="22"/>
        </w:rPr>
        <w:t xml:space="preserve">and </w:t>
      </w:r>
      <w:r w:rsidRPr="00B52EE5">
        <w:rPr>
          <w:rFonts w:eastAsia="Times New Roman"/>
          <w:color w:val="000000"/>
          <w:sz w:val="22"/>
          <w:szCs w:val="22"/>
        </w:rPr>
        <w:t xml:space="preserve">identify </w:t>
      </w:r>
      <w:r w:rsidR="00521C55">
        <w:rPr>
          <w:rFonts w:eastAsia="Times New Roman"/>
          <w:color w:val="000000"/>
          <w:sz w:val="22"/>
          <w:szCs w:val="22"/>
        </w:rPr>
        <w:t xml:space="preserve">alternate </w:t>
      </w:r>
      <w:r w:rsidRPr="00B52EE5">
        <w:rPr>
          <w:rFonts w:eastAsia="Times New Roman"/>
          <w:color w:val="000000"/>
          <w:sz w:val="22"/>
          <w:szCs w:val="22"/>
        </w:rPr>
        <w:t xml:space="preserve">sources of </w:t>
      </w:r>
      <w:r w:rsidR="00111381" w:rsidRPr="00B52EE5">
        <w:rPr>
          <w:rFonts w:eastAsia="Times New Roman"/>
          <w:color w:val="000000"/>
          <w:sz w:val="22"/>
          <w:szCs w:val="22"/>
        </w:rPr>
        <w:t xml:space="preserve">funds </w:t>
      </w:r>
      <w:r w:rsidRPr="00B52EE5">
        <w:rPr>
          <w:rFonts w:eastAsia="Times New Roman"/>
          <w:color w:val="000000"/>
          <w:sz w:val="22"/>
          <w:szCs w:val="22"/>
        </w:rPr>
        <w:t>for family planning (</w:t>
      </w:r>
      <w:r w:rsidR="00521C55">
        <w:rPr>
          <w:rFonts w:eastAsia="Times New Roman"/>
          <w:color w:val="000000"/>
          <w:sz w:val="22"/>
          <w:szCs w:val="22"/>
        </w:rPr>
        <w:t>e.g., increased tax revenues).</w:t>
      </w:r>
      <w:r w:rsidRPr="00B52EE5">
        <w:rPr>
          <w:rFonts w:eastAsia="Times New Roman"/>
          <w:color w:val="000000"/>
          <w:sz w:val="22"/>
          <w:szCs w:val="22"/>
        </w:rPr>
        <w:t xml:space="preserve">    </w:t>
      </w:r>
    </w:p>
    <w:p w:rsidR="005C1B09" w:rsidRPr="00B52EE5" w:rsidRDefault="005C1B09" w:rsidP="00276A06">
      <w:pPr>
        <w:jc w:val="both"/>
        <w:rPr>
          <w:rFonts w:eastAsia="Times New Roman"/>
          <w:color w:val="000000"/>
          <w:sz w:val="22"/>
          <w:szCs w:val="22"/>
        </w:rPr>
      </w:pPr>
    </w:p>
    <w:p w:rsidR="000C45B7" w:rsidRPr="00B52EE5" w:rsidRDefault="005C1B09" w:rsidP="00276A06">
      <w:pPr>
        <w:jc w:val="both"/>
        <w:rPr>
          <w:rFonts w:eastAsia="Times New Roman"/>
          <w:color w:val="000000"/>
          <w:sz w:val="22"/>
          <w:szCs w:val="22"/>
        </w:rPr>
      </w:pPr>
      <w:proofErr w:type="gramStart"/>
      <w:r w:rsidRPr="00276A06">
        <w:rPr>
          <w:rFonts w:eastAsia="Times New Roman"/>
          <w:b/>
          <w:i/>
          <w:color w:val="000000"/>
          <w:sz w:val="22"/>
          <w:szCs w:val="22"/>
        </w:rPr>
        <w:t>I</w:t>
      </w:r>
      <w:r w:rsidR="000C45B7" w:rsidRPr="00276A06">
        <w:rPr>
          <w:rFonts w:eastAsia="Times New Roman"/>
          <w:b/>
          <w:i/>
          <w:color w:val="000000"/>
          <w:sz w:val="22"/>
          <w:szCs w:val="22"/>
        </w:rPr>
        <w:t>nformation</w:t>
      </w:r>
      <w:r w:rsidR="00521C55">
        <w:rPr>
          <w:rFonts w:eastAsia="Times New Roman"/>
          <w:b/>
          <w:i/>
          <w:color w:val="000000"/>
          <w:sz w:val="22"/>
          <w:szCs w:val="22"/>
        </w:rPr>
        <w:t>.</w:t>
      </w:r>
      <w:proofErr w:type="gramEnd"/>
      <w:r w:rsidR="000C45B7" w:rsidRPr="00276A06">
        <w:rPr>
          <w:rFonts w:eastAsia="Times New Roman"/>
          <w:i/>
          <w:color w:val="000000"/>
          <w:sz w:val="22"/>
          <w:szCs w:val="22"/>
        </w:rPr>
        <w:t xml:space="preserve"> </w:t>
      </w:r>
      <w:r w:rsidRPr="00B52EE5">
        <w:rPr>
          <w:rFonts w:eastAsia="Times New Roman"/>
          <w:color w:val="000000"/>
          <w:sz w:val="22"/>
          <w:szCs w:val="22"/>
        </w:rPr>
        <w:t xml:space="preserve">Put in place networks of community </w:t>
      </w:r>
      <w:r w:rsidR="00111381" w:rsidRPr="00B52EE5">
        <w:rPr>
          <w:rFonts w:eastAsia="Times New Roman"/>
          <w:color w:val="000000"/>
          <w:sz w:val="22"/>
          <w:szCs w:val="22"/>
        </w:rPr>
        <w:t xml:space="preserve">health </w:t>
      </w:r>
      <w:r w:rsidRPr="00B52EE5">
        <w:rPr>
          <w:rFonts w:eastAsia="Times New Roman"/>
          <w:color w:val="000000"/>
          <w:sz w:val="22"/>
          <w:szCs w:val="22"/>
        </w:rPr>
        <w:t xml:space="preserve">agents; create key messages to inform the public through </w:t>
      </w:r>
      <w:r w:rsidR="003440B5" w:rsidRPr="00B52EE5">
        <w:rPr>
          <w:rFonts w:eastAsia="Times New Roman"/>
          <w:color w:val="000000"/>
          <w:sz w:val="22"/>
          <w:szCs w:val="22"/>
        </w:rPr>
        <w:t xml:space="preserve">various </w:t>
      </w:r>
      <w:r w:rsidRPr="00B52EE5">
        <w:rPr>
          <w:rFonts w:eastAsia="Times New Roman"/>
          <w:color w:val="000000"/>
          <w:sz w:val="22"/>
          <w:szCs w:val="22"/>
        </w:rPr>
        <w:t xml:space="preserve">media channels; </w:t>
      </w:r>
      <w:r w:rsidR="00521C55">
        <w:rPr>
          <w:rFonts w:eastAsia="Times New Roman"/>
          <w:color w:val="000000"/>
          <w:sz w:val="22"/>
          <w:szCs w:val="22"/>
        </w:rPr>
        <w:t xml:space="preserve">and </w:t>
      </w:r>
      <w:r w:rsidRPr="00B52EE5">
        <w:rPr>
          <w:rFonts w:eastAsia="Times New Roman"/>
          <w:color w:val="000000"/>
          <w:sz w:val="22"/>
          <w:szCs w:val="22"/>
        </w:rPr>
        <w:t xml:space="preserve">involve the </w:t>
      </w:r>
      <w:r w:rsidR="00521C55">
        <w:rPr>
          <w:rFonts w:eastAsia="Times New Roman"/>
          <w:color w:val="000000"/>
          <w:sz w:val="22"/>
          <w:szCs w:val="22"/>
        </w:rPr>
        <w:t>decision</w:t>
      </w:r>
      <w:r w:rsidR="003440B5" w:rsidRPr="00B52EE5">
        <w:rPr>
          <w:rFonts w:eastAsia="Times New Roman"/>
          <w:color w:val="000000"/>
          <w:sz w:val="22"/>
          <w:szCs w:val="22"/>
        </w:rPr>
        <w:t>makers of family planning programs in</w:t>
      </w:r>
      <w:r w:rsidR="00521C55">
        <w:rPr>
          <w:rFonts w:eastAsia="Times New Roman"/>
          <w:color w:val="000000"/>
          <w:sz w:val="22"/>
          <w:szCs w:val="22"/>
        </w:rPr>
        <w:t xml:space="preserve"> developing</w:t>
      </w:r>
      <w:r w:rsidR="003440B5" w:rsidRPr="00B52EE5">
        <w:rPr>
          <w:rFonts w:eastAsia="Times New Roman"/>
          <w:color w:val="000000"/>
          <w:sz w:val="22"/>
          <w:szCs w:val="22"/>
        </w:rPr>
        <w:t xml:space="preserve"> communication strategies.  </w:t>
      </w:r>
    </w:p>
    <w:p w:rsidR="00777347" w:rsidRPr="00B52EE5" w:rsidRDefault="00777347" w:rsidP="00276A06">
      <w:pPr>
        <w:ind w:left="720"/>
        <w:jc w:val="both"/>
        <w:rPr>
          <w:sz w:val="22"/>
          <w:szCs w:val="22"/>
        </w:rPr>
      </w:pPr>
    </w:p>
    <w:p w:rsidR="00641315" w:rsidRPr="00B52EE5" w:rsidRDefault="00641315" w:rsidP="00276A06">
      <w:pPr>
        <w:ind w:left="720"/>
        <w:jc w:val="both"/>
        <w:rPr>
          <w:sz w:val="22"/>
          <w:szCs w:val="22"/>
        </w:rPr>
      </w:pPr>
    </w:p>
    <w:sectPr w:rsidR="00641315" w:rsidRPr="00B52EE5" w:rsidSect="0052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1B" w:rsidRDefault="001B711B">
      <w:r>
        <w:separator/>
      </w:r>
    </w:p>
  </w:endnote>
  <w:endnote w:type="continuationSeparator" w:id="0">
    <w:p w:rsidR="001B711B" w:rsidRDefault="001B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1B" w:rsidRDefault="001B711B">
      <w:r>
        <w:separator/>
      </w:r>
    </w:p>
  </w:footnote>
  <w:footnote w:type="continuationSeparator" w:id="0">
    <w:p w:rsidR="001B711B" w:rsidRDefault="001B711B">
      <w:r>
        <w:continuationSeparator/>
      </w:r>
    </w:p>
  </w:footnote>
  <w:footnote w:id="1">
    <w:p w:rsidR="00521C55" w:rsidRPr="00276A06" w:rsidRDefault="00521C55">
      <w:pPr>
        <w:pStyle w:val="FootnoteText"/>
        <w:rPr>
          <w:sz w:val="18"/>
          <w:szCs w:val="18"/>
        </w:rPr>
      </w:pPr>
      <w:r w:rsidRPr="00276A06">
        <w:rPr>
          <w:rStyle w:val="FootnoteReference"/>
          <w:sz w:val="18"/>
          <w:szCs w:val="18"/>
        </w:rPr>
        <w:footnoteRef/>
      </w:r>
      <w:r w:rsidRPr="00276A06">
        <w:rPr>
          <w:sz w:val="18"/>
          <w:szCs w:val="18"/>
        </w:rPr>
        <w:t xml:space="preserve"> </w:t>
      </w:r>
      <w:r w:rsidRPr="00276A06">
        <w:rPr>
          <w:color w:val="000000"/>
          <w:sz w:val="18"/>
          <w:szCs w:val="18"/>
        </w:rPr>
        <w:t>USAID-funded projects: POLICY, AWARE</w:t>
      </w:r>
      <w:r>
        <w:rPr>
          <w:color w:val="000000"/>
          <w:sz w:val="18"/>
          <w:szCs w:val="18"/>
        </w:rPr>
        <w:t>-</w:t>
      </w:r>
      <w:r w:rsidRPr="00276A06">
        <w:rPr>
          <w:color w:val="000000"/>
          <w:sz w:val="18"/>
          <w:szCs w:val="18"/>
        </w:rPr>
        <w:t xml:space="preserve">RH, and DELIVER.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DC5"/>
    <w:multiLevelType w:val="hybridMultilevel"/>
    <w:tmpl w:val="18F021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E4874"/>
    <w:multiLevelType w:val="hybridMultilevel"/>
    <w:tmpl w:val="0D4C6A3C"/>
    <w:lvl w:ilvl="0" w:tplc="D1FE89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4C84385"/>
    <w:multiLevelType w:val="hybridMultilevel"/>
    <w:tmpl w:val="EED40022"/>
    <w:lvl w:ilvl="0" w:tplc="D1FE89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A41D5"/>
    <w:multiLevelType w:val="hybridMultilevel"/>
    <w:tmpl w:val="921A5F74"/>
    <w:lvl w:ilvl="0" w:tplc="418CF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E4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63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44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AD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6D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EF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8D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C5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D45EA"/>
    <w:multiLevelType w:val="hybridMultilevel"/>
    <w:tmpl w:val="B8D0B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80F5D"/>
    <w:multiLevelType w:val="hybridMultilevel"/>
    <w:tmpl w:val="632C0BDA"/>
    <w:lvl w:ilvl="0" w:tplc="9EDCC8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E6103"/>
    <w:multiLevelType w:val="hybridMultilevel"/>
    <w:tmpl w:val="322072B2"/>
    <w:lvl w:ilvl="0" w:tplc="CB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CC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E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41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C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05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6E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01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B4AC7"/>
    <w:multiLevelType w:val="hybridMultilevel"/>
    <w:tmpl w:val="E1866A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44AAB"/>
    <w:multiLevelType w:val="hybridMultilevel"/>
    <w:tmpl w:val="7736E8F8"/>
    <w:lvl w:ilvl="0" w:tplc="6748997A">
      <w:start w:val="3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347"/>
    <w:rsid w:val="00081143"/>
    <w:rsid w:val="000C45B7"/>
    <w:rsid w:val="00102EF3"/>
    <w:rsid w:val="00111381"/>
    <w:rsid w:val="001B2EBD"/>
    <w:rsid w:val="001B711B"/>
    <w:rsid w:val="002029BD"/>
    <w:rsid w:val="00216B99"/>
    <w:rsid w:val="00276A06"/>
    <w:rsid w:val="002A0771"/>
    <w:rsid w:val="003147A9"/>
    <w:rsid w:val="003440B5"/>
    <w:rsid w:val="003A155B"/>
    <w:rsid w:val="003C30E7"/>
    <w:rsid w:val="003D0CF3"/>
    <w:rsid w:val="0048540D"/>
    <w:rsid w:val="004A09C3"/>
    <w:rsid w:val="004C0B03"/>
    <w:rsid w:val="004E3D2F"/>
    <w:rsid w:val="0050693B"/>
    <w:rsid w:val="00521C55"/>
    <w:rsid w:val="0053342A"/>
    <w:rsid w:val="00583357"/>
    <w:rsid w:val="00597C3B"/>
    <w:rsid w:val="005C1B09"/>
    <w:rsid w:val="005E2195"/>
    <w:rsid w:val="00641315"/>
    <w:rsid w:val="00651C14"/>
    <w:rsid w:val="00736C68"/>
    <w:rsid w:val="00777347"/>
    <w:rsid w:val="007E4459"/>
    <w:rsid w:val="008C010A"/>
    <w:rsid w:val="008F475C"/>
    <w:rsid w:val="009976B7"/>
    <w:rsid w:val="00A95516"/>
    <w:rsid w:val="00B52EE5"/>
    <w:rsid w:val="00B67DD7"/>
    <w:rsid w:val="00B80422"/>
    <w:rsid w:val="00B97C3D"/>
    <w:rsid w:val="00BA0F68"/>
    <w:rsid w:val="00BD7326"/>
    <w:rsid w:val="00C408F0"/>
    <w:rsid w:val="00D61641"/>
    <w:rsid w:val="00D710AC"/>
    <w:rsid w:val="00DB5A72"/>
    <w:rsid w:val="00DE19C2"/>
    <w:rsid w:val="00E07948"/>
    <w:rsid w:val="00E471D9"/>
    <w:rsid w:val="00E74A26"/>
    <w:rsid w:val="00E8194B"/>
    <w:rsid w:val="00FE1EED"/>
    <w:rsid w:val="00F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fr-FR" w:eastAsia="ja-JP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ind w:left="1440" w:hanging="720"/>
      <w:outlineLvl w:val="4"/>
    </w:pPr>
    <w:rPr>
      <w:rFonts w:ascii="Arial" w:eastAsia="Times New Roman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Text">
    <w:name w:val="TableText"/>
    <w:basedOn w:val="Normal"/>
    <w:pPr>
      <w:spacing w:before="60" w:after="60"/>
    </w:pPr>
    <w:rPr>
      <w:rFonts w:eastAsia="Times New Roman"/>
      <w:sz w:val="22"/>
      <w:szCs w:val="20"/>
    </w:rPr>
  </w:style>
  <w:style w:type="paragraph" w:customStyle="1" w:styleId="TableHeader">
    <w:name w:val="TableHeader"/>
    <w:basedOn w:val="TableText"/>
    <w:pPr>
      <w:keepNext/>
      <w:spacing w:before="120"/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rPr>
      <w:b/>
      <w:sz w:val="22"/>
      <w:szCs w:val="4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DU PROCESSUS D’ELABORATION DU PLAN STRATEGIQUE DE SECURITE CONTRACEPTIVE AU TOGO</vt:lpstr>
    </vt:vector>
  </TitlesOfParts>
  <Company> Policy / Benin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DU PROCESSUS D’ELABORATION DU PLAN STRATEGIQUE DE SECURITE CONTRACEPTIVE AU TOGO</dc:title>
  <dc:subject/>
  <dc:creator>justin</dc:creator>
  <cp:keywords/>
  <dc:description/>
  <cp:lastModifiedBy>Havlik, Matt</cp:lastModifiedBy>
  <cp:revision>2</cp:revision>
  <cp:lastPrinted>2006-04-11T19:34:00Z</cp:lastPrinted>
  <dcterms:created xsi:type="dcterms:W3CDTF">2011-05-17T23:59:00Z</dcterms:created>
  <dcterms:modified xsi:type="dcterms:W3CDTF">2011-05-17T23:59:00Z</dcterms:modified>
</cp:coreProperties>
</file>