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D2267" w14:textId="07CB8B82" w:rsidR="00101C7E" w:rsidRPr="00101C7E" w:rsidRDefault="008E1B79" w:rsidP="0031707C">
      <w:pPr>
        <w:spacing w:after="120"/>
        <w:rPr>
          <w:b/>
          <w:bCs/>
          <w:color w:val="ED7D31" w:themeColor="accent2"/>
        </w:rPr>
      </w:pPr>
      <w:bookmarkStart w:id="0" w:name="_GoBack"/>
      <w:bookmarkEnd w:id="0"/>
      <w:r>
        <w:rPr>
          <w:b/>
          <w:bCs/>
          <w:noProof/>
          <w:color w:val="ED7D31" w:themeColor="accent2"/>
        </w:rPr>
        <w:drawing>
          <wp:anchor distT="0" distB="0" distL="114300" distR="114300" simplePos="0" relativeHeight="251656192" behindDoc="0" locked="1" layoutInCell="1" allowOverlap="1" wp14:anchorId="16C6DFBE" wp14:editId="71753318">
            <wp:simplePos x="0" y="0"/>
            <wp:positionH relativeFrom="page">
              <wp:align>right</wp:align>
            </wp:positionH>
            <wp:positionV relativeFrom="page">
              <wp:align>top</wp:align>
            </wp:positionV>
            <wp:extent cx="978408" cy="1005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ner_graphic1.png"/>
                    <pic:cNvPicPr/>
                  </pic:nvPicPr>
                  <pic:blipFill>
                    <a:blip r:embed="rId11">
                      <a:extLst>
                        <a:ext uri="{28A0092B-C50C-407E-A947-70E740481C1C}">
                          <a14:useLocalDpi xmlns:a14="http://schemas.microsoft.com/office/drawing/2010/main" val="0"/>
                        </a:ext>
                      </a:extLst>
                    </a:blip>
                    <a:stretch>
                      <a:fillRect/>
                    </a:stretch>
                  </pic:blipFill>
                  <pic:spPr>
                    <a:xfrm>
                      <a:off x="0" y="0"/>
                      <a:ext cx="978408" cy="1005840"/>
                    </a:xfrm>
                    <a:prstGeom prst="rect">
                      <a:avLst/>
                    </a:prstGeom>
                  </pic:spPr>
                </pic:pic>
              </a:graphicData>
            </a:graphic>
            <wp14:sizeRelH relativeFrom="margin">
              <wp14:pctWidth>0</wp14:pctWidth>
            </wp14:sizeRelH>
            <wp14:sizeRelV relativeFrom="margin">
              <wp14:pctHeight>0</wp14:pctHeight>
            </wp14:sizeRelV>
          </wp:anchor>
        </w:drawing>
      </w:r>
      <w:r w:rsidR="00934057">
        <w:rPr>
          <w:b/>
          <w:bCs/>
          <w:noProof/>
        </w:rPr>
        <mc:AlternateContent>
          <mc:Choice Requires="wps">
            <w:drawing>
              <wp:anchor distT="0" distB="0" distL="114300" distR="114300" simplePos="0" relativeHeight="251655168" behindDoc="0" locked="1" layoutInCell="1" allowOverlap="1" wp14:anchorId="05D54428" wp14:editId="26B3BAE4">
                <wp:simplePos x="0" y="0"/>
                <wp:positionH relativeFrom="column">
                  <wp:posOffset>4800600</wp:posOffset>
                </wp:positionH>
                <wp:positionV relativeFrom="page">
                  <wp:posOffset>689610</wp:posOffset>
                </wp:positionV>
                <wp:extent cx="0" cy="9372600"/>
                <wp:effectExtent l="19050" t="0" r="19050" b="19050"/>
                <wp:wrapNone/>
                <wp:docPr id="7" name="Straight Connector 7"/>
                <wp:cNvGraphicFramePr/>
                <a:graphic xmlns:a="http://schemas.openxmlformats.org/drawingml/2006/main">
                  <a:graphicData uri="http://schemas.microsoft.com/office/word/2010/wordprocessingShape">
                    <wps:wsp>
                      <wps:cNvCnPr/>
                      <wps:spPr>
                        <a:xfrm>
                          <a:off x="0" y="0"/>
                          <a:ext cx="0" cy="937260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ECF5D" id="Straight Connector 7"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page" from="378pt,54.3pt" to="378pt,7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" strokecolor="#ed7d31 [3205]" strokeweight="3pt">
                <v:stroke joinstyle="miter"/>
                <w10:wrap anchory="page"/>
                <w10:anchorlock/>
              </v:line>
            </w:pict>
          </mc:Fallback>
        </mc:AlternateContent>
      </w:r>
      <w:r w:rsidR="00101C7E" w:rsidRPr="00101C7E">
        <w:rPr>
          <w:b/>
          <w:bCs/>
          <w:color w:val="ED7D31" w:themeColor="accent2"/>
        </w:rPr>
        <w:t>Policy brief template</w:t>
      </w:r>
    </w:p>
    <w:p w14:paraId="70C6DE93" w14:textId="42511E3E" w:rsidR="00101C7E" w:rsidRPr="00101C7E" w:rsidRDefault="00101C7E" w:rsidP="005A3A6E">
      <w:pPr>
        <w:pStyle w:val="DMPAH1"/>
      </w:pPr>
      <w:r w:rsidRPr="00101C7E">
        <w:t xml:space="preserve">Scaling-Up </w:t>
      </w:r>
      <w:r w:rsidR="00DE6EF6" w:rsidRPr="00101C7E">
        <w:t xml:space="preserve">self-injection </w:t>
      </w:r>
      <w:r w:rsidR="00DE6EF6">
        <w:t xml:space="preserve">of </w:t>
      </w:r>
      <w:r w:rsidRPr="00101C7E">
        <w:t>DMPA-SC</w:t>
      </w:r>
      <w:r w:rsidRPr="00101C7E">
        <w:rPr>
          <w:color w:val="ED7D31" w:themeColor="accent2"/>
        </w:rPr>
        <w:t xml:space="preserve"> </w:t>
      </w:r>
      <w:r w:rsidRPr="00101C7E">
        <w:t xml:space="preserve">To increase contraceptive access and options in </w:t>
      </w:r>
      <w:r w:rsidRPr="00101C7E">
        <w:rPr>
          <w:color w:val="ED7D31" w:themeColor="accent2"/>
        </w:rPr>
        <w:t>[country name]</w:t>
      </w:r>
    </w:p>
    <w:p w14:paraId="27542344" w14:textId="3D021AC6" w:rsidR="00101C7E" w:rsidRPr="00934057" w:rsidRDefault="004A57E5" w:rsidP="005A3A6E">
      <w:pPr>
        <w:pStyle w:val="DMPAH2"/>
      </w:pPr>
      <w:r w:rsidRPr="000335FB">
        <w:rPr>
          <w:rFonts w:cstheme="minorHAnsi"/>
          <w:b w:val="0"/>
          <w:bCs w:val="0"/>
          <w:noProof/>
        </w:rPr>
        <mc:AlternateContent>
          <mc:Choice Requires="wps">
            <w:drawing>
              <wp:anchor distT="0" distB="0" distL="114300" distR="114300" simplePos="0" relativeHeight="251675648" behindDoc="0" locked="0" layoutInCell="1" allowOverlap="1" wp14:anchorId="520171E9" wp14:editId="6B76CC81">
                <wp:simplePos x="0" y="0"/>
                <wp:positionH relativeFrom="column">
                  <wp:posOffset>5033513</wp:posOffset>
                </wp:positionH>
                <wp:positionV relativeFrom="paragraph">
                  <wp:posOffset>150914</wp:posOffset>
                </wp:positionV>
                <wp:extent cx="1257300" cy="2518914"/>
                <wp:effectExtent l="0" t="0" r="0" b="0"/>
                <wp:wrapNone/>
                <wp:docPr id="4" name="Text Box 4"/>
                <wp:cNvGraphicFramePr/>
                <a:graphic xmlns:a="http://schemas.openxmlformats.org/drawingml/2006/main">
                  <a:graphicData uri="http://schemas.microsoft.com/office/word/2010/wordprocessingShape">
                    <wps:wsp>
                      <wps:cNvSpPr txBox="1"/>
                      <wps:spPr>
                        <a:xfrm>
                          <a:off x="0" y="0"/>
                          <a:ext cx="1257300" cy="2518914"/>
                        </a:xfrm>
                        <a:prstGeom prst="rect">
                          <a:avLst/>
                        </a:prstGeom>
                        <a:solidFill>
                          <a:schemeClr val="lt1"/>
                        </a:solidFill>
                        <a:ln w="6350">
                          <a:noFill/>
                        </a:ln>
                      </wps:spPr>
                      <wps:txbx>
                        <w:txbxContent>
                          <w:p w14:paraId="42D7EA5E" w14:textId="77777777" w:rsidR="004A57E5" w:rsidRDefault="004A57E5" w:rsidP="005A3A6E">
                            <w:pPr>
                              <w:pStyle w:val="DMPASidebartitle"/>
                            </w:pPr>
                            <w:r>
                              <w:t>Helpful hint</w:t>
                            </w:r>
                          </w:p>
                          <w:p w14:paraId="563A2C60" w14:textId="33354942" w:rsidR="004A57E5" w:rsidRPr="000335FB" w:rsidRDefault="004A57E5" w:rsidP="005A3A6E">
                            <w:pPr>
                              <w:pStyle w:val="DMPASidebarbody"/>
                            </w:pPr>
                            <w:r>
                              <w:t xml:space="preserve">To </w:t>
                            </w:r>
                            <w:r w:rsidRPr="00764EC8">
                              <w:t>customize the policy brief, cut and paste this text into the template your organization uses for its public materials, and make your edits there. See the “</w:t>
                            </w:r>
                            <w:hyperlink r:id="rId12" w:history="1">
                              <w:r w:rsidRPr="00082BAE">
                                <w:rPr>
                                  <w:rStyle w:val="Hyperlink"/>
                                </w:rPr>
                                <w:t>Photo Bank</w:t>
                              </w:r>
                            </w:hyperlink>
                            <w:r w:rsidRPr="00764EC8">
                              <w:t>” for pictures you can swap in, including photos of DMPA-SC. Your final policy brief should be no more than two pages.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171E9" id="_x0000_t202" coordsize="21600,21600" o:spt="202" path="m,l,21600r21600,l21600,xe">
                <v:stroke joinstyle="miter"/>
                <v:path gradientshapeok="t" o:connecttype="rect"/>
              </v:shapetype>
              <v:shape id="Text Box 4" o:spid="_x0000_s1026" type="#_x0000_t202" style="position:absolute;margin-left:396.35pt;margin-top:11.9pt;width:99pt;height:19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" fillcolor="white [3201]" stroked="f" strokeweight=".5pt">
                <v:textbox inset="0,0,0,0">
                  <w:txbxContent>
                    <w:p w14:paraId="42D7EA5E" w14:textId="77777777" w:rsidR="004A57E5" w:rsidRDefault="004A57E5" w:rsidP="005A3A6E">
                      <w:pPr>
                        <w:pStyle w:val="DMPASidebartitle"/>
                      </w:pPr>
                      <w:r>
                        <w:t>Helpful hint</w:t>
                      </w:r>
                    </w:p>
                    <w:p w14:paraId="563A2C60" w14:textId="33354942" w:rsidR="004A57E5" w:rsidRPr="000335FB" w:rsidRDefault="004A57E5" w:rsidP="005A3A6E">
                      <w:pPr>
                        <w:pStyle w:val="DMPASidebarbody"/>
                      </w:pPr>
                      <w:r>
                        <w:t xml:space="preserve">To </w:t>
                      </w:r>
                      <w:r w:rsidRPr="00764EC8">
                        <w:t>customize the policy brief, cut and paste this text into the template your organization uses for its public materials, and make your edits there. See the “</w:t>
                      </w:r>
                      <w:hyperlink r:id="rId15" w:history="1">
                        <w:r w:rsidRPr="00082BAE">
                          <w:rPr>
                            <w:rStyle w:val="Hyperlink"/>
                          </w:rPr>
                          <w:t>Photo Bank</w:t>
                        </w:r>
                      </w:hyperlink>
                      <w:r w:rsidRPr="00764EC8">
                        <w:t>” for pictures you can swap in, including photos of DMPA-SC. Your final policy brief should be no more than two pages.</w:t>
                      </w:r>
                    </w:p>
                  </w:txbxContent>
                </v:textbox>
              </v:shape>
            </w:pict>
          </mc:Fallback>
        </mc:AlternateContent>
      </w:r>
      <w:r w:rsidR="00101C7E" w:rsidRPr="00934057">
        <w:t>A new contraceptive option is transforming access</w:t>
      </w:r>
    </w:p>
    <w:p w14:paraId="61D9A9CA" w14:textId="182500DB" w:rsidR="00DE6EF6" w:rsidRPr="00996B0E" w:rsidRDefault="00101C7E" w:rsidP="005A3A6E">
      <w:pPr>
        <w:pStyle w:val="DMPABody"/>
        <w:rPr>
          <w:rFonts w:cstheme="minorHAnsi"/>
        </w:rPr>
      </w:pPr>
      <w:r w:rsidRPr="00996B0E">
        <w:rPr>
          <w:rFonts w:cstheme="minorHAnsi"/>
        </w:rPr>
        <w:t>Increasing</w:t>
      </w:r>
      <w:r w:rsidRPr="00996B0E">
        <w:rPr>
          <w:rFonts w:cstheme="minorHAnsi"/>
          <w:spacing w:val="-25"/>
        </w:rPr>
        <w:t xml:space="preserve"> </w:t>
      </w:r>
      <w:r w:rsidRPr="00996B0E">
        <w:rPr>
          <w:rFonts w:cstheme="minorHAnsi"/>
        </w:rPr>
        <w:t>access</w:t>
      </w:r>
      <w:r w:rsidRPr="00996B0E">
        <w:rPr>
          <w:rFonts w:cstheme="minorHAnsi"/>
          <w:spacing w:val="-25"/>
        </w:rPr>
        <w:t xml:space="preserve"> </w:t>
      </w:r>
      <w:r w:rsidRPr="00996B0E">
        <w:rPr>
          <w:rFonts w:cstheme="minorHAnsi"/>
        </w:rPr>
        <w:t>to</w:t>
      </w:r>
      <w:r w:rsidRPr="00996B0E">
        <w:rPr>
          <w:rFonts w:cstheme="minorHAnsi"/>
          <w:spacing w:val="-24"/>
        </w:rPr>
        <w:t xml:space="preserve"> </w:t>
      </w:r>
      <w:r w:rsidRPr="00996B0E">
        <w:rPr>
          <w:rFonts w:cstheme="minorHAnsi"/>
        </w:rPr>
        <w:t>a</w:t>
      </w:r>
      <w:r w:rsidRPr="00996B0E">
        <w:rPr>
          <w:rFonts w:cstheme="minorHAnsi"/>
          <w:spacing w:val="-25"/>
        </w:rPr>
        <w:t xml:space="preserve"> </w:t>
      </w:r>
      <w:r w:rsidRPr="00996B0E">
        <w:rPr>
          <w:rFonts w:cstheme="minorHAnsi"/>
        </w:rPr>
        <w:t>wide</w:t>
      </w:r>
      <w:r w:rsidRPr="00996B0E">
        <w:rPr>
          <w:rFonts w:cstheme="minorHAnsi"/>
          <w:spacing w:val="-24"/>
        </w:rPr>
        <w:t xml:space="preserve"> </w:t>
      </w:r>
      <w:r w:rsidRPr="00996B0E">
        <w:rPr>
          <w:rFonts w:cstheme="minorHAnsi"/>
          <w:spacing w:val="-4"/>
        </w:rPr>
        <w:t xml:space="preserve">range </w:t>
      </w:r>
      <w:r w:rsidRPr="00996B0E">
        <w:rPr>
          <w:rFonts w:cstheme="minorHAnsi"/>
        </w:rPr>
        <w:t>of</w:t>
      </w:r>
      <w:r w:rsidRPr="00996B0E">
        <w:rPr>
          <w:rFonts w:cstheme="minorHAnsi"/>
          <w:spacing w:val="-24"/>
        </w:rPr>
        <w:t xml:space="preserve"> </w:t>
      </w:r>
      <w:r w:rsidRPr="00996B0E">
        <w:rPr>
          <w:rFonts w:cstheme="minorHAnsi"/>
        </w:rPr>
        <w:t>contraceptives</w:t>
      </w:r>
      <w:r w:rsidRPr="00996B0E">
        <w:rPr>
          <w:rFonts w:cstheme="minorHAnsi"/>
          <w:spacing w:val="-24"/>
        </w:rPr>
        <w:t xml:space="preserve"> </w:t>
      </w:r>
      <w:r w:rsidRPr="00996B0E">
        <w:rPr>
          <w:rFonts w:cstheme="minorHAnsi"/>
        </w:rPr>
        <w:t>will</w:t>
      </w:r>
      <w:r w:rsidRPr="00996B0E">
        <w:rPr>
          <w:rFonts w:cstheme="minorHAnsi"/>
          <w:spacing w:val="-24"/>
        </w:rPr>
        <w:t xml:space="preserve"> </w:t>
      </w:r>
      <w:r w:rsidRPr="00996B0E">
        <w:rPr>
          <w:rFonts w:cstheme="minorHAnsi"/>
        </w:rPr>
        <w:t>improve</w:t>
      </w:r>
      <w:r w:rsidRPr="00996B0E">
        <w:rPr>
          <w:rFonts w:cstheme="minorHAnsi"/>
          <w:spacing w:val="-24"/>
        </w:rPr>
        <w:t xml:space="preserve"> </w:t>
      </w:r>
      <w:r w:rsidRPr="00996B0E">
        <w:rPr>
          <w:rFonts w:cstheme="minorHAnsi"/>
        </w:rPr>
        <w:t>the health and well-being of women and</w:t>
      </w:r>
      <w:r w:rsidRPr="00996B0E">
        <w:rPr>
          <w:rFonts w:cstheme="minorHAnsi"/>
          <w:spacing w:val="-20"/>
        </w:rPr>
        <w:t xml:space="preserve"> </w:t>
      </w:r>
      <w:r w:rsidRPr="00996B0E">
        <w:rPr>
          <w:rFonts w:cstheme="minorHAnsi"/>
        </w:rPr>
        <w:t>adolescent</w:t>
      </w:r>
      <w:r w:rsidRPr="00996B0E">
        <w:rPr>
          <w:rFonts w:cstheme="minorHAnsi"/>
          <w:spacing w:val="-19"/>
        </w:rPr>
        <w:t xml:space="preserve"> </w:t>
      </w:r>
      <w:r w:rsidRPr="00996B0E">
        <w:rPr>
          <w:rFonts w:cstheme="minorHAnsi"/>
        </w:rPr>
        <w:t>girls</w:t>
      </w:r>
      <w:r w:rsidRPr="00996B0E">
        <w:rPr>
          <w:rFonts w:cstheme="minorHAnsi"/>
          <w:spacing w:val="-20"/>
        </w:rPr>
        <w:t xml:space="preserve"> </w:t>
      </w:r>
      <w:r w:rsidRPr="00996B0E">
        <w:rPr>
          <w:rFonts w:cstheme="minorHAnsi"/>
        </w:rPr>
        <w:t>and</w:t>
      </w:r>
      <w:r w:rsidRPr="00996B0E">
        <w:rPr>
          <w:rFonts w:cstheme="minorHAnsi"/>
          <w:spacing w:val="-19"/>
        </w:rPr>
        <w:t xml:space="preserve"> </w:t>
      </w:r>
      <w:r w:rsidRPr="00996B0E">
        <w:rPr>
          <w:rFonts w:cstheme="minorHAnsi"/>
        </w:rPr>
        <w:t>will</w:t>
      </w:r>
      <w:r w:rsidRPr="00996B0E">
        <w:rPr>
          <w:rFonts w:cstheme="minorHAnsi"/>
          <w:spacing w:val="-20"/>
        </w:rPr>
        <w:t xml:space="preserve"> </w:t>
      </w:r>
      <w:r w:rsidRPr="00996B0E">
        <w:rPr>
          <w:rFonts w:cstheme="minorHAnsi"/>
        </w:rPr>
        <w:t xml:space="preserve">help </w:t>
      </w:r>
      <w:r w:rsidRPr="00985591">
        <w:rPr>
          <w:rFonts w:cstheme="minorHAnsi"/>
          <w:b/>
          <w:color w:val="ED7D31" w:themeColor="accent2"/>
        </w:rPr>
        <w:t xml:space="preserve">[insert country] </w:t>
      </w:r>
      <w:r w:rsidRPr="00996B0E">
        <w:rPr>
          <w:rFonts w:cstheme="minorHAnsi"/>
        </w:rPr>
        <w:t xml:space="preserve">meet its FP2020 commitments. </w:t>
      </w:r>
      <w:r w:rsidRPr="00996B0E">
        <w:rPr>
          <w:rFonts w:cstheme="minorHAnsi"/>
          <w:spacing w:val="-7"/>
        </w:rPr>
        <w:t xml:space="preserve">Yet, </w:t>
      </w:r>
      <w:r w:rsidRPr="00985591">
        <w:rPr>
          <w:rFonts w:cstheme="minorHAnsi"/>
          <w:b/>
          <w:color w:val="ED7D31" w:themeColor="accent2"/>
        </w:rPr>
        <w:t xml:space="preserve">[insert percentage] </w:t>
      </w:r>
      <w:r w:rsidRPr="00996B0E">
        <w:rPr>
          <w:rFonts w:cstheme="minorHAnsi"/>
        </w:rPr>
        <w:t xml:space="preserve">of </w:t>
      </w:r>
      <w:r w:rsidRPr="00985591">
        <w:rPr>
          <w:rFonts w:cstheme="minorHAnsi"/>
          <w:b/>
          <w:color w:val="ED7D31" w:themeColor="accent2"/>
        </w:rPr>
        <w:t xml:space="preserve">[married] </w:t>
      </w:r>
      <w:r w:rsidRPr="00996B0E">
        <w:rPr>
          <w:rFonts w:cstheme="minorHAnsi"/>
        </w:rPr>
        <w:t>women of reproductive age who want to prevent</w:t>
      </w:r>
      <w:r w:rsidRPr="00996B0E">
        <w:rPr>
          <w:rFonts w:cstheme="minorHAnsi"/>
          <w:spacing w:val="-29"/>
        </w:rPr>
        <w:t xml:space="preserve"> </w:t>
      </w:r>
      <w:r w:rsidRPr="00996B0E">
        <w:rPr>
          <w:rFonts w:cstheme="minorHAnsi"/>
        </w:rPr>
        <w:t>or</w:t>
      </w:r>
      <w:r w:rsidRPr="00996B0E">
        <w:rPr>
          <w:rFonts w:cstheme="minorHAnsi"/>
          <w:spacing w:val="-29"/>
        </w:rPr>
        <w:t xml:space="preserve"> </w:t>
      </w:r>
      <w:r w:rsidRPr="00996B0E">
        <w:rPr>
          <w:rFonts w:cstheme="minorHAnsi"/>
        </w:rPr>
        <w:t>space</w:t>
      </w:r>
      <w:r w:rsidRPr="00996B0E">
        <w:rPr>
          <w:rFonts w:cstheme="minorHAnsi"/>
          <w:spacing w:val="-29"/>
        </w:rPr>
        <w:t xml:space="preserve"> </w:t>
      </w:r>
      <w:r w:rsidRPr="00996B0E">
        <w:rPr>
          <w:rFonts w:cstheme="minorHAnsi"/>
        </w:rPr>
        <w:t>pregnancies</w:t>
      </w:r>
      <w:r w:rsidRPr="00996B0E">
        <w:rPr>
          <w:rFonts w:cstheme="minorHAnsi"/>
          <w:spacing w:val="-29"/>
        </w:rPr>
        <w:t xml:space="preserve"> </w:t>
      </w:r>
      <w:r w:rsidRPr="00996B0E">
        <w:rPr>
          <w:rFonts w:cstheme="minorHAnsi"/>
        </w:rPr>
        <w:t>are not using contraception, in part because</w:t>
      </w:r>
      <w:r w:rsidRPr="00996B0E">
        <w:rPr>
          <w:rFonts w:cstheme="minorHAnsi"/>
          <w:spacing w:val="-31"/>
        </w:rPr>
        <w:t xml:space="preserve"> </w:t>
      </w:r>
      <w:r w:rsidRPr="00996B0E">
        <w:rPr>
          <w:rFonts w:cstheme="minorHAnsi"/>
        </w:rPr>
        <w:t>existing</w:t>
      </w:r>
      <w:r w:rsidRPr="00996B0E">
        <w:rPr>
          <w:rFonts w:cstheme="minorHAnsi"/>
          <w:spacing w:val="-31"/>
        </w:rPr>
        <w:t xml:space="preserve"> </w:t>
      </w:r>
      <w:r w:rsidRPr="00996B0E">
        <w:rPr>
          <w:rFonts w:cstheme="minorHAnsi"/>
        </w:rPr>
        <w:t>methods</w:t>
      </w:r>
      <w:r w:rsidRPr="00996B0E">
        <w:rPr>
          <w:rFonts w:cstheme="minorHAnsi"/>
          <w:spacing w:val="-31"/>
        </w:rPr>
        <w:t xml:space="preserve"> </w:t>
      </w:r>
      <w:r w:rsidRPr="00996B0E">
        <w:rPr>
          <w:rFonts w:cstheme="minorHAnsi"/>
        </w:rPr>
        <w:t>are</w:t>
      </w:r>
      <w:r w:rsidRPr="00996B0E">
        <w:rPr>
          <w:rFonts w:cstheme="minorHAnsi"/>
          <w:spacing w:val="-31"/>
        </w:rPr>
        <w:t xml:space="preserve"> </w:t>
      </w:r>
      <w:r w:rsidRPr="00996B0E">
        <w:rPr>
          <w:rFonts w:cstheme="minorHAnsi"/>
        </w:rPr>
        <w:t>not accessible or</w:t>
      </w:r>
      <w:r w:rsidR="00764EC8" w:rsidRPr="00996B0E">
        <w:rPr>
          <w:rFonts w:cstheme="minorHAnsi"/>
        </w:rPr>
        <w:t xml:space="preserve"> do not meet their needs.</w:t>
      </w:r>
      <w:r w:rsidRPr="00996B0E">
        <w:rPr>
          <w:rFonts w:cstheme="minorHAnsi"/>
          <w:spacing w:val="-14"/>
        </w:rPr>
        <w:t xml:space="preserve"> </w:t>
      </w:r>
    </w:p>
    <w:p w14:paraId="76538C29" w14:textId="20942163" w:rsidR="00DE6EF6" w:rsidRPr="00996B0E" w:rsidRDefault="005D7472" w:rsidP="005A3A6E">
      <w:pPr>
        <w:pStyle w:val="DMPABody"/>
        <w:ind w:right="26"/>
        <w:rPr>
          <w:rFonts w:cstheme="minorHAnsi"/>
        </w:rPr>
      </w:pPr>
      <w:r w:rsidRPr="00996B0E">
        <w:rPr>
          <w:rFonts w:cstheme="minorHAnsi"/>
        </w:rPr>
        <w:t xml:space="preserve">Self-injection of subcutaneous DMPA (DMPA-SC) is transforming access to contraception by giving women and adolescent girls more control over how and when they use family planning. When a woman chooses to use DMPA-SC discreetly in her own home, she can minimize the cost and time it takes to travel to a health facility. By scaling-up self-injection of DMPA-SC, </w:t>
      </w:r>
      <w:r w:rsidR="0031707C" w:rsidRPr="00985591">
        <w:rPr>
          <w:rFonts w:cstheme="minorHAnsi"/>
          <w:b/>
          <w:color w:val="ED7D31" w:themeColor="accent2"/>
        </w:rPr>
        <w:t xml:space="preserve">[insert country] </w:t>
      </w:r>
      <w:r w:rsidRPr="00996B0E">
        <w:rPr>
          <w:rFonts w:cstheme="minorHAnsi"/>
        </w:rPr>
        <w:t xml:space="preserve">can reach women who have never before used contraception, improve user continuation, increase contraceptive prevalence rates, and reduce health providers’ workload. </w:t>
      </w:r>
    </w:p>
    <w:tbl>
      <w:tblPr>
        <w:tblpPr w:topFromText="144" w:bottomFromText="144" w:vertAnchor="text" w:horzAnchor="margin" w:tblpY="375"/>
        <w:tblOverlap w:val="never"/>
        <w:tblW w:w="0" w:type="auto"/>
        <w:tblCellSpacing w:w="0" w:type="dxa"/>
        <w:tblLayout w:type="fixed"/>
        <w:tblCellMar>
          <w:top w:w="58" w:type="dxa"/>
          <w:left w:w="58" w:type="dxa"/>
          <w:bottom w:w="58" w:type="dxa"/>
          <w:right w:w="58" w:type="dxa"/>
        </w:tblCellMar>
        <w:tblLook w:val="01E0" w:firstRow="1" w:lastRow="1" w:firstColumn="1" w:lastColumn="1" w:noHBand="0" w:noVBand="0"/>
      </w:tblPr>
      <w:tblGrid>
        <w:gridCol w:w="7208"/>
      </w:tblGrid>
      <w:tr w:rsidR="00472EEA" w14:paraId="3E2DF9BB" w14:textId="77777777" w:rsidTr="005A3A6E">
        <w:trPr>
          <w:trHeight w:val="594"/>
          <w:tblCellSpacing w:w="0" w:type="dxa"/>
        </w:trPr>
        <w:tc>
          <w:tcPr>
            <w:tcW w:w="7208" w:type="dxa"/>
            <w:shd w:val="clear" w:color="auto" w:fill="ED7D31" w:themeFill="accent2"/>
          </w:tcPr>
          <w:p w14:paraId="1560D091" w14:textId="168FF90A" w:rsidR="00E77928" w:rsidRPr="005A3A6E" w:rsidRDefault="00E77928" w:rsidP="005A3A6E">
            <w:pPr>
              <w:pStyle w:val="DMPACalloutBoxtitle"/>
              <w:framePr w:vSpace="0" w:wrap="auto" w:vAnchor="margin" w:hAnchor="text" w:yAlign="inline"/>
              <w:suppressOverlap w:val="0"/>
              <w:rPr>
                <w:b w:val="0"/>
              </w:rPr>
            </w:pPr>
            <w:r w:rsidRPr="000335FB">
              <w:t xml:space="preserve">Global momentum builds for DMPA-SC </w:t>
            </w:r>
            <w:r w:rsidR="00996B0E">
              <w:br/>
            </w:r>
            <w:r w:rsidRPr="00985591">
              <w:rPr>
                <w:b w:val="0"/>
                <w:color w:val="FFFFFF" w:themeColor="background1"/>
              </w:rPr>
              <w:t>[Include this box if it would be persuasive to decision-makers in your country. Otherwise, delete to save space.]</w:t>
            </w:r>
          </w:p>
        </w:tc>
      </w:tr>
      <w:tr w:rsidR="00472EEA" w14:paraId="14727CF3" w14:textId="77777777" w:rsidTr="005A3A6E">
        <w:trPr>
          <w:trHeight w:val="580"/>
          <w:tblCellSpacing w:w="0" w:type="dxa"/>
        </w:trPr>
        <w:tc>
          <w:tcPr>
            <w:tcW w:w="7208" w:type="dxa"/>
            <w:shd w:val="clear" w:color="auto" w:fill="FFF2CC" w:themeFill="accent4" w:themeFillTint="33"/>
          </w:tcPr>
          <w:p w14:paraId="1A17ABDE" w14:textId="3DA0877E" w:rsidR="00E77928" w:rsidRDefault="00E77928" w:rsidP="005A3A6E">
            <w:pPr>
              <w:pStyle w:val="DMPACalloutBoxBody"/>
              <w:framePr w:vSpace="0" w:wrap="auto" w:vAnchor="margin" w:hAnchor="text" w:yAlign="inline"/>
              <w:suppressOverlap w:val="0"/>
            </w:pPr>
            <w:r w:rsidRPr="00CF2DCA">
              <w:rPr>
                <w:b/>
              </w:rPr>
              <w:t>2011:</w:t>
            </w:r>
            <w:r w:rsidR="005D7472">
              <w:t xml:space="preserve"> </w:t>
            </w:r>
            <w:r w:rsidR="005D7472" w:rsidRPr="005D7472">
              <w:t>Sayana Press received stringent regulatory approval in the United Kingdom (followed by registrations in many FP2020 countries).</w:t>
            </w:r>
          </w:p>
          <w:p w14:paraId="12057483" w14:textId="527AB5D4" w:rsidR="00F21EE1" w:rsidRDefault="00F21EE1" w:rsidP="005A3A6E">
            <w:pPr>
              <w:pStyle w:val="DMPACalloutBoxBody"/>
              <w:framePr w:vSpace="0" w:wrap="auto" w:vAnchor="margin" w:hAnchor="text" w:yAlign="inline"/>
              <w:suppressOverlap w:val="0"/>
            </w:pPr>
            <w:r w:rsidRPr="00CF2DCA">
              <w:rPr>
                <w:b/>
              </w:rPr>
              <w:t xml:space="preserve">2014–2016: </w:t>
            </w:r>
            <w:r w:rsidR="005D7472" w:rsidRPr="005D7472">
              <w:t>Successful pilot introductions in Burkina Faso, Democratic Republic of Congo, Madagascar, Mozambique, Niger, Nigeria, Senegal, and Uganda.</w:t>
            </w:r>
          </w:p>
          <w:p w14:paraId="613247DD" w14:textId="2BBFC5AF" w:rsidR="00F21EE1" w:rsidRDefault="00F21EE1" w:rsidP="005A3A6E">
            <w:pPr>
              <w:pStyle w:val="DMPACalloutBoxBody"/>
              <w:framePr w:vSpace="0" w:wrap="auto" w:vAnchor="margin" w:hAnchor="text" w:yAlign="inline"/>
              <w:suppressOverlap w:val="0"/>
            </w:pPr>
            <w:r w:rsidRPr="00CF2DCA">
              <w:rPr>
                <w:b/>
              </w:rPr>
              <w:t xml:space="preserve">2014: </w:t>
            </w:r>
            <w:r w:rsidR="005D7472" w:rsidRPr="005D7472">
              <w:t>A reduced price was negotiated to allow qualified purchasers in FP2020 countries to obtain Sayana Press at approximately US$1 per dose. This price was further reduced to US$0.85 per dose in May 2017.</w:t>
            </w:r>
          </w:p>
          <w:p w14:paraId="04D25779" w14:textId="4FBAA3C2" w:rsidR="00F21EE1" w:rsidRPr="00CF2DCA" w:rsidRDefault="00F21EE1" w:rsidP="005A3A6E">
            <w:pPr>
              <w:pStyle w:val="DMPACalloutBoxBody"/>
              <w:framePr w:vSpace="0" w:wrap="auto" w:vAnchor="margin" w:hAnchor="text" w:yAlign="inline"/>
              <w:suppressOverlap w:val="0"/>
            </w:pPr>
            <w:r w:rsidRPr="00CF2DCA">
              <w:rPr>
                <w:b/>
              </w:rPr>
              <w:t>2015–201</w:t>
            </w:r>
            <w:r w:rsidR="00985591">
              <w:rPr>
                <w:b/>
              </w:rPr>
              <w:t>9</w:t>
            </w:r>
            <w:r w:rsidRPr="00CF2DCA">
              <w:rPr>
                <w:b/>
              </w:rPr>
              <w:t xml:space="preserve">: </w:t>
            </w:r>
            <w:r w:rsidR="00985591" w:rsidRPr="00985591">
              <w:t>Registered for self-injection in 54 countries, including the United Kingdom, several European countries, and more than 20 FP2020 countries.</w:t>
            </w:r>
          </w:p>
        </w:tc>
      </w:tr>
    </w:tbl>
    <w:p w14:paraId="3A0561AA" w14:textId="56735F09" w:rsidR="00047EE6" w:rsidRPr="00047EE6" w:rsidRDefault="00CC738D" w:rsidP="005A3A6E">
      <w:pPr>
        <w:pStyle w:val="DMPAH2"/>
      </w:pPr>
      <w:r w:rsidRPr="000335FB">
        <w:rPr>
          <w:rFonts w:cstheme="minorHAnsi"/>
          <w:noProof/>
        </w:rPr>
        <mc:AlternateContent>
          <mc:Choice Requires="wps">
            <w:drawing>
              <wp:anchor distT="0" distB="0" distL="114300" distR="114300" simplePos="0" relativeHeight="251665408" behindDoc="0" locked="0" layoutInCell="1" allowOverlap="1" wp14:anchorId="3192A02B" wp14:editId="11B5F5B6">
                <wp:simplePos x="0" y="0"/>
                <wp:positionH relativeFrom="column">
                  <wp:posOffset>5034516</wp:posOffset>
                </wp:positionH>
                <wp:positionV relativeFrom="paragraph">
                  <wp:posOffset>3331460</wp:posOffset>
                </wp:positionV>
                <wp:extent cx="1318437" cy="1775637"/>
                <wp:effectExtent l="0" t="0" r="0" b="0"/>
                <wp:wrapNone/>
                <wp:docPr id="8" name="Text Box 8"/>
                <wp:cNvGraphicFramePr/>
                <a:graphic xmlns:a="http://schemas.openxmlformats.org/drawingml/2006/main">
                  <a:graphicData uri="http://schemas.microsoft.com/office/word/2010/wordprocessingShape">
                    <wps:wsp>
                      <wps:cNvSpPr txBox="1"/>
                      <wps:spPr>
                        <a:xfrm>
                          <a:off x="0" y="0"/>
                          <a:ext cx="1318437" cy="1775637"/>
                        </a:xfrm>
                        <a:prstGeom prst="rect">
                          <a:avLst/>
                        </a:prstGeom>
                        <a:solidFill>
                          <a:schemeClr val="lt1"/>
                        </a:solidFill>
                        <a:ln w="6350">
                          <a:noFill/>
                        </a:ln>
                      </wps:spPr>
                      <wps:txbx>
                        <w:txbxContent>
                          <w:p w14:paraId="664D0B13" w14:textId="77777777" w:rsidR="004A57E5" w:rsidRDefault="004A57E5" w:rsidP="004A57E5">
                            <w:pPr>
                              <w:pStyle w:val="DMPASidebartitle"/>
                            </w:pPr>
                            <w:r>
                              <w:t>Helpful hint</w:t>
                            </w:r>
                          </w:p>
                          <w:p w14:paraId="74BC65EE" w14:textId="55114000" w:rsidR="00C67079" w:rsidRPr="000335FB" w:rsidRDefault="004A57E5" w:rsidP="005A3A6E">
                            <w:pPr>
                              <w:pStyle w:val="DMPASidebarbody"/>
                            </w:pPr>
                            <w:r>
                              <w:t xml:space="preserve">If your target policymaker is unfamiliar with DMPA-SC include </w:t>
                            </w:r>
                            <w:r w:rsidRPr="003C4DEE">
                              <w:t>th</w:t>
                            </w:r>
                            <w:r w:rsidR="009D33D3" w:rsidRPr="003C4DEE">
                              <w:t>e</w:t>
                            </w:r>
                            <w:r w:rsidRPr="003C4DEE">
                              <w:t xml:space="preserve"> </w:t>
                            </w:r>
                            <w:r w:rsidR="00985591" w:rsidRPr="003C4DEE">
                              <w:t>“What is DMPA-SC?” section</w:t>
                            </w:r>
                            <w:r w:rsidRPr="003C4DEE">
                              <w:t>.</w:t>
                            </w:r>
                            <w:r>
                              <w:t xml:space="preserve"> If they are already knowledgeable about the product, you can delete to save space.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2A02B" id="_x0000_t202" coordsize="21600,21600" o:spt="202" path="m,l,21600r21600,l21600,xe">
                <v:stroke joinstyle="miter"/>
                <v:path gradientshapeok="t" o:connecttype="rect"/>
              </v:shapetype>
              <v:shape id="Text Box 8" o:spid="_x0000_s1027" type="#_x0000_t202" style="position:absolute;margin-left:396.4pt;margin-top:262.3pt;width:103.8pt;height:1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" fillcolor="white [3201]" stroked="f" strokeweight=".5pt">
                <v:textbox inset="0,0,0,0">
                  <w:txbxContent>
                    <w:p w14:paraId="664D0B13" w14:textId="77777777" w:rsidR="004A57E5" w:rsidRDefault="004A57E5" w:rsidP="004A57E5">
                      <w:pPr>
                        <w:pStyle w:val="DMPASidebartitle"/>
                      </w:pPr>
                      <w:r>
                        <w:t>Helpful hint</w:t>
                      </w:r>
                    </w:p>
                    <w:p w14:paraId="74BC65EE" w14:textId="55114000" w:rsidR="00C67079" w:rsidRPr="000335FB" w:rsidRDefault="004A57E5" w:rsidP="005A3A6E">
                      <w:pPr>
                        <w:pStyle w:val="DMPASidebarbody"/>
                      </w:pPr>
                      <w:r>
                        <w:t xml:space="preserve">If your target policymaker is unfamiliar with DMPA-SC include </w:t>
                      </w:r>
                      <w:r w:rsidRPr="003C4DEE">
                        <w:t>th</w:t>
                      </w:r>
                      <w:r w:rsidR="009D33D3" w:rsidRPr="003C4DEE">
                        <w:t>e</w:t>
                      </w:r>
                      <w:r w:rsidRPr="003C4DEE">
                        <w:t xml:space="preserve"> </w:t>
                      </w:r>
                      <w:r w:rsidR="00985591" w:rsidRPr="003C4DEE">
                        <w:t>“What is DMPA-SC?” section</w:t>
                      </w:r>
                      <w:r w:rsidRPr="003C4DEE">
                        <w:t>.</w:t>
                      </w:r>
                      <w:r>
                        <w:t xml:space="preserve"> If they are already knowledgeable about the product, you can delete to save space.</w:t>
                      </w:r>
                    </w:p>
                  </w:txbxContent>
                </v:textbox>
              </v:shape>
            </w:pict>
          </mc:Fallback>
        </mc:AlternateContent>
      </w:r>
      <w:r w:rsidR="00047EE6" w:rsidRPr="00047EE6">
        <w:t>What is DMPA-SC?</w:t>
      </w:r>
    </w:p>
    <w:p w14:paraId="5327AFF6" w14:textId="2C824D7C" w:rsidR="005D7472" w:rsidRDefault="005D7472" w:rsidP="005A3A6E">
      <w:pPr>
        <w:pStyle w:val="DMPABody"/>
      </w:pPr>
      <w:r w:rsidRPr="005D7472">
        <w:t>Subcutaneous DMPA (DMPA-SC)</w:t>
      </w:r>
      <w:r w:rsidR="009D33D3">
        <w:rPr>
          <w:rStyle w:val="FootnoteReference"/>
        </w:rPr>
        <w:footnoteReference w:id="1"/>
      </w:r>
      <w:r w:rsidRPr="005D7472">
        <w:t xml:space="preserve"> is a widely available and easy-to-use injectable contraceptive that combines the drug and a needle in the single-use, prefilled </w:t>
      </w:r>
      <w:proofErr w:type="spellStart"/>
      <w:r w:rsidRPr="005D7472">
        <w:t>Uniject</w:t>
      </w:r>
      <w:proofErr w:type="spellEnd"/>
      <w:r w:rsidRPr="005D7472">
        <w:t>™ injection system. Sayana® Press is the brand name of the DMPA-SC product available today and is manufactured by Pfizer Inc. DMPA-SC can be administered by community health workers, pharmacists, drug shop operators, and women themselves through self-injection, further expanding women’s access to contraception, especially in remote areas.</w:t>
      </w:r>
    </w:p>
    <w:p w14:paraId="7E3502AB" w14:textId="6D106CC7" w:rsidR="006253D6" w:rsidRPr="006253D6" w:rsidRDefault="00F13D74" w:rsidP="005A3A6E">
      <w:pPr>
        <w:pStyle w:val="DMPAH2"/>
      </w:pPr>
      <w:r>
        <w:lastRenderedPageBreak/>
        <w:t xml:space="preserve">A globally recommended practice </w:t>
      </w:r>
    </w:p>
    <w:p w14:paraId="7CEA8A19" w14:textId="0033AA72" w:rsidR="008E4D4D" w:rsidRPr="00CC738D" w:rsidRDefault="008E4D4D" w:rsidP="005A3A6E">
      <w:pPr>
        <w:pStyle w:val="DMPABody"/>
      </w:pPr>
      <w:r>
        <w:t xml:space="preserve">Self-injection of DMPA-SC is an evidence-based practice that is endorsed globally and approved in a growing number of countries. The World Health Organization (WHO) recommends self-administration of injectable contraception in settings where mechanisms to provide the woman with appropriate information and training exist, referral linkages to a health care provider are strong, and where monitoring and follow-up can be ensured. In 2019, the </w:t>
      </w:r>
      <w:hyperlink r:id="rId16" w:history="1">
        <w:r>
          <w:rPr>
            <w:rStyle w:val="Hyperlink"/>
          </w:rPr>
          <w:t>WHO released guidelines on self-care</w:t>
        </w:r>
      </w:hyperlink>
      <w:r>
        <w:t xml:space="preserve">, which includes self-administration of DMPA-SC as an evidence-based, women-initiated intervention with the potential to increase choice and </w:t>
      </w:r>
      <w:r w:rsidRPr="00CC738D">
        <w:t xml:space="preserve">informed decision-making in health. </w:t>
      </w:r>
      <w:r w:rsidR="00B57C2A" w:rsidRPr="00CC738D">
        <w:rPr>
          <w:b/>
          <w:bCs/>
          <w:noProof/>
          <w:color w:val="ED7D31" w:themeColor="accent2"/>
        </w:rPr>
        <w:drawing>
          <wp:anchor distT="0" distB="0" distL="114300" distR="114300" simplePos="0" relativeHeight="251681792" behindDoc="0" locked="1" layoutInCell="1" allowOverlap="1" wp14:anchorId="591E97DA" wp14:editId="345D0958">
            <wp:simplePos x="0" y="0"/>
            <wp:positionH relativeFrom="page">
              <wp:align>right</wp:align>
            </wp:positionH>
            <wp:positionV relativeFrom="page">
              <wp:align>top</wp:align>
            </wp:positionV>
            <wp:extent cx="978408" cy="10058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ner_graphic1.png"/>
                    <pic:cNvPicPr/>
                  </pic:nvPicPr>
                  <pic:blipFill>
                    <a:blip r:embed="rId11">
                      <a:extLst>
                        <a:ext uri="{28A0092B-C50C-407E-A947-70E740481C1C}">
                          <a14:useLocalDpi xmlns:a14="http://schemas.microsoft.com/office/drawing/2010/main" val="0"/>
                        </a:ext>
                      </a:extLst>
                    </a:blip>
                    <a:stretch>
                      <a:fillRect/>
                    </a:stretch>
                  </pic:blipFill>
                  <pic:spPr>
                    <a:xfrm>
                      <a:off x="0" y="0"/>
                      <a:ext cx="978408" cy="1005840"/>
                    </a:xfrm>
                    <a:prstGeom prst="rect">
                      <a:avLst/>
                    </a:prstGeom>
                  </pic:spPr>
                </pic:pic>
              </a:graphicData>
            </a:graphic>
            <wp14:sizeRelH relativeFrom="margin">
              <wp14:pctWidth>0</wp14:pctWidth>
            </wp14:sizeRelH>
            <wp14:sizeRelV relativeFrom="margin">
              <wp14:pctHeight>0</wp14:pctHeight>
            </wp14:sizeRelV>
          </wp:anchor>
        </w:drawing>
      </w:r>
    </w:p>
    <w:p w14:paraId="4CC0D60B" w14:textId="12882222" w:rsidR="008E4D4D" w:rsidRPr="00CC738D" w:rsidRDefault="008E4D4D" w:rsidP="005A3A6E">
      <w:pPr>
        <w:pStyle w:val="DMPABody"/>
        <w:rPr>
          <w:rFonts w:cstheme="minorHAnsi"/>
        </w:rPr>
      </w:pPr>
      <w:r w:rsidRPr="00CC738D">
        <w:t xml:space="preserve">DMPA-SC has already been </w:t>
      </w:r>
      <w:r w:rsidR="00985591">
        <w:t>registered</w:t>
      </w:r>
      <w:r w:rsidRPr="00CC738D">
        <w:t xml:space="preserve"> for self-injection in more than </w:t>
      </w:r>
      <w:r w:rsidR="00985591">
        <w:t>2</w:t>
      </w:r>
      <w:r w:rsidRPr="00CC738D">
        <w:t xml:space="preserve">0 FP2020 </w:t>
      </w:r>
      <w:r w:rsidRPr="00CC738D">
        <w:rPr>
          <w:rFonts w:cstheme="minorHAnsi"/>
        </w:rPr>
        <w:t xml:space="preserve">countries. In </w:t>
      </w:r>
      <w:r w:rsidRPr="00985591">
        <w:rPr>
          <w:rFonts w:cstheme="minorHAnsi"/>
          <w:b/>
          <w:color w:val="ED7D31" w:themeColor="accent2"/>
        </w:rPr>
        <w:t>[insert country]</w:t>
      </w:r>
      <w:r w:rsidRPr="00CC738D">
        <w:rPr>
          <w:rFonts w:cstheme="minorHAnsi"/>
        </w:rPr>
        <w:t xml:space="preserve">, </w:t>
      </w:r>
      <w:r w:rsidRPr="00985591">
        <w:rPr>
          <w:rFonts w:cstheme="minorHAnsi"/>
          <w:b/>
          <w:color w:val="ED7D31" w:themeColor="accent2"/>
        </w:rPr>
        <w:t>[include information about registration in your country. See “</w:t>
      </w:r>
      <w:hyperlink r:id="rId17" w:history="1">
        <w:r w:rsidRPr="00082BAE">
          <w:rPr>
            <w:rStyle w:val="Hyperlink"/>
            <w:rFonts w:cstheme="minorHAnsi"/>
          </w:rPr>
          <w:t>Important Policies for Advancing Access to subcutaneous DMPA</w:t>
        </w:r>
      </w:hyperlink>
      <w:r w:rsidRPr="00985591">
        <w:rPr>
          <w:rFonts w:cstheme="minorHAnsi"/>
          <w:b/>
          <w:color w:val="ED7D31" w:themeColor="accent2"/>
        </w:rPr>
        <w:t xml:space="preserve">” for more information.] </w:t>
      </w:r>
    </w:p>
    <w:p w14:paraId="629DEB39" w14:textId="7238A685" w:rsidR="00F13D74" w:rsidRPr="00F13D74" w:rsidRDefault="00F13D74" w:rsidP="005A3A6E">
      <w:pPr>
        <w:pStyle w:val="DMPAH2"/>
      </w:pPr>
      <w:r w:rsidRPr="006253D6">
        <w:t xml:space="preserve">Experience and evidence supporting self-injection </w:t>
      </w:r>
    </w:p>
    <w:p w14:paraId="5E7E5DCE" w14:textId="41791E92" w:rsidR="00764EC8" w:rsidRPr="00CC738D" w:rsidRDefault="00CF2DCA" w:rsidP="005A3A6E">
      <w:pPr>
        <w:pStyle w:val="DMPABody"/>
        <w:rPr>
          <w:rFonts w:cstheme="minorHAnsi"/>
        </w:rPr>
      </w:pPr>
      <w:r w:rsidRPr="00CC738D">
        <w:rPr>
          <w:rFonts w:cstheme="minorHAnsi"/>
        </w:rPr>
        <w:t>Multiple studies around the world show that</w:t>
      </w:r>
      <w:r w:rsidR="00764EC8" w:rsidRPr="00CC738D">
        <w:rPr>
          <w:rFonts w:cstheme="minorHAnsi"/>
        </w:rPr>
        <w:t xml:space="preserve"> women—including women in countries like </w:t>
      </w:r>
      <w:r w:rsidR="00764EC8" w:rsidRPr="00985591">
        <w:rPr>
          <w:rFonts w:cstheme="minorHAnsi"/>
          <w:b/>
          <w:color w:val="ED7D31" w:themeColor="accent2"/>
        </w:rPr>
        <w:t>[insert country]</w:t>
      </w:r>
      <w:r w:rsidR="00764EC8" w:rsidRPr="00CC738D">
        <w:rPr>
          <w:rFonts w:cstheme="minorHAnsi"/>
        </w:rPr>
        <w:t xml:space="preserve">—can self-administer DMPA-SC safely and effectively, and that they like doing so. For example: </w:t>
      </w:r>
      <w:r w:rsidR="00AE21D8" w:rsidRPr="00985591">
        <w:rPr>
          <w:rFonts w:cstheme="minorHAnsi"/>
          <w:b/>
          <w:color w:val="ED7D31" w:themeColor="accent2"/>
        </w:rPr>
        <w:t xml:space="preserve">[Include only the bullets </w:t>
      </w:r>
      <w:r w:rsidR="00B57C2A" w:rsidRPr="00985591">
        <w:rPr>
          <w:b/>
          <w:bCs/>
          <w:noProof/>
          <w:color w:val="ED7D31" w:themeColor="accent2"/>
        </w:rPr>
        <mc:AlternateContent>
          <mc:Choice Requires="wps">
            <w:drawing>
              <wp:anchor distT="0" distB="0" distL="114300" distR="114300" simplePos="0" relativeHeight="251679744" behindDoc="0" locked="1" layoutInCell="1" allowOverlap="1" wp14:anchorId="5E96AC57" wp14:editId="4399B7BA">
                <wp:simplePos x="0" y="0"/>
                <wp:positionH relativeFrom="column">
                  <wp:posOffset>4800600</wp:posOffset>
                </wp:positionH>
                <wp:positionV relativeFrom="page">
                  <wp:posOffset>685800</wp:posOffset>
                </wp:positionV>
                <wp:extent cx="0" cy="9372600"/>
                <wp:effectExtent l="19050" t="0" r="19050" b="19050"/>
                <wp:wrapNone/>
                <wp:docPr id="9" name="Straight Connector 9"/>
                <wp:cNvGraphicFramePr/>
                <a:graphic xmlns:a="http://schemas.openxmlformats.org/drawingml/2006/main">
                  <a:graphicData uri="http://schemas.microsoft.com/office/word/2010/wordprocessingShape">
                    <wps:wsp>
                      <wps:cNvCnPr/>
                      <wps:spPr>
                        <a:xfrm>
                          <a:off x="0" y="0"/>
                          <a:ext cx="0" cy="937260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E1DC9" id="Straight Connector 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page" from="378pt,54pt" to="37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" strokecolor="#ed7d31 [3205]" strokeweight="3pt">
                <v:stroke joinstyle="miter"/>
                <w10:wrap anchory="page"/>
                <w10:anchorlock/>
              </v:line>
            </w:pict>
          </mc:Fallback>
        </mc:AlternateContent>
      </w:r>
      <w:r w:rsidR="00AE21D8" w:rsidRPr="00985591">
        <w:rPr>
          <w:rFonts w:cstheme="minorHAnsi"/>
          <w:b/>
          <w:color w:val="ED7D31" w:themeColor="accent2"/>
        </w:rPr>
        <w:t xml:space="preserve">below that are relevant to decision-makers in your country. If there has been research on self-injection in your country, consider </w:t>
      </w:r>
      <w:r w:rsidR="00B469B8" w:rsidRPr="00985591">
        <w:rPr>
          <w:rFonts w:cstheme="minorHAnsi"/>
          <w:b/>
          <w:color w:val="ED7D31" w:themeColor="accent2"/>
        </w:rPr>
        <w:t>replacing with country-specific results.</w:t>
      </w:r>
      <w:r w:rsidR="00AE21D8" w:rsidRPr="00985591">
        <w:rPr>
          <w:rFonts w:cstheme="minorHAnsi"/>
          <w:b/>
          <w:color w:val="ED7D31" w:themeColor="accent2"/>
        </w:rPr>
        <w:t>]</w:t>
      </w:r>
    </w:p>
    <w:p w14:paraId="336A3378" w14:textId="3487BDE0" w:rsidR="00B57C2A" w:rsidRDefault="009D33D3" w:rsidP="005A3A6E">
      <w:pPr>
        <w:pStyle w:val="DMPABullets"/>
      </w:pPr>
      <w:r w:rsidRPr="00DF2E8B">
        <w:rPr>
          <w:noProof/>
        </w:rPr>
        <mc:AlternateContent>
          <mc:Choice Requires="wps">
            <w:drawing>
              <wp:anchor distT="0" distB="0" distL="114300" distR="114300" simplePos="0" relativeHeight="251677696" behindDoc="0" locked="0" layoutInCell="1" allowOverlap="1" wp14:anchorId="76B04669" wp14:editId="0791DFB0">
                <wp:simplePos x="0" y="0"/>
                <wp:positionH relativeFrom="column">
                  <wp:posOffset>4979212</wp:posOffset>
                </wp:positionH>
                <wp:positionV relativeFrom="paragraph">
                  <wp:posOffset>697348</wp:posOffset>
                </wp:positionV>
                <wp:extent cx="1351128" cy="3681484"/>
                <wp:effectExtent l="0" t="0" r="1905" b="0"/>
                <wp:wrapNone/>
                <wp:docPr id="10" name="Text Box 10"/>
                <wp:cNvGraphicFramePr/>
                <a:graphic xmlns:a="http://schemas.openxmlformats.org/drawingml/2006/main">
                  <a:graphicData uri="http://schemas.microsoft.com/office/word/2010/wordprocessingShape">
                    <wps:wsp>
                      <wps:cNvSpPr txBox="1"/>
                      <wps:spPr>
                        <a:xfrm>
                          <a:off x="0" y="0"/>
                          <a:ext cx="1351128" cy="3681484"/>
                        </a:xfrm>
                        <a:prstGeom prst="rect">
                          <a:avLst/>
                        </a:prstGeom>
                        <a:solidFill>
                          <a:schemeClr val="lt1"/>
                        </a:solidFill>
                        <a:ln w="6350">
                          <a:noFill/>
                        </a:ln>
                      </wps:spPr>
                      <wps:txbx>
                        <w:txbxContent>
                          <w:p w14:paraId="15533D77" w14:textId="77777777" w:rsidR="00B57C2A" w:rsidRPr="00A25A93" w:rsidRDefault="00B57C2A" w:rsidP="00B57C2A">
                            <w:pPr>
                              <w:pStyle w:val="DMPASidebartitle"/>
                            </w:pPr>
                            <w:r>
                              <w:t>Helpful hint</w:t>
                            </w:r>
                          </w:p>
                          <w:p w14:paraId="3569BA53" w14:textId="40474EB9" w:rsidR="00B57C2A" w:rsidRPr="005A3A6E" w:rsidRDefault="00B57C2A" w:rsidP="005A3A6E">
                            <w:pPr>
                              <w:pStyle w:val="DMPASidebarbody"/>
                            </w:pPr>
                            <w:r>
                              <w:t>To develop policy recommendations, review the document in this Advocacy Pack titled “</w:t>
                            </w:r>
                            <w:hyperlink r:id="rId18" w:history="1">
                              <w:r w:rsidRPr="00082BAE">
                                <w:rPr>
                                  <w:rStyle w:val="Hyperlink"/>
                                </w:rPr>
                                <w:t>Important Policies for Advancing Access to subcutaneous DMPA</w:t>
                              </w:r>
                            </w:hyperlink>
                            <w:r>
                              <w:t>.” Determine which policy changes are needed in your country to ensure DMPA-SC is approved for self-injection and that funds are allocated and dispersed for scale-up. Developing an advocacy strategy, using the template in this advocacy pack, will also help you develop policy priorities.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04669" id="Text Box 10" o:spid="_x0000_s1028" type="#_x0000_t202" style="position:absolute;left:0;text-align:left;margin-left:392.05pt;margin-top:54.9pt;width:106.4pt;height:28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" fillcolor="white [3201]" stroked="f" strokeweight=".5pt">
                <v:textbox inset="0,0,0,0">
                  <w:txbxContent>
                    <w:p w14:paraId="15533D77" w14:textId="77777777" w:rsidR="00B57C2A" w:rsidRPr="00A25A93" w:rsidRDefault="00B57C2A" w:rsidP="00B57C2A">
                      <w:pPr>
                        <w:pStyle w:val="DMPASidebartitle"/>
                      </w:pPr>
                      <w:r>
                        <w:t>Helpful hint</w:t>
                      </w:r>
                    </w:p>
                    <w:p w14:paraId="3569BA53" w14:textId="40474EB9" w:rsidR="00B57C2A" w:rsidRPr="005A3A6E" w:rsidRDefault="00B57C2A" w:rsidP="005A3A6E">
                      <w:pPr>
                        <w:pStyle w:val="DMPASidebarbody"/>
                      </w:pPr>
                      <w:r>
                        <w:t>To develop policy recommendations, review the document in this Advocacy Pack titled “</w:t>
                      </w:r>
                      <w:hyperlink r:id="rId19" w:history="1">
                        <w:r w:rsidRPr="00082BAE">
                          <w:rPr>
                            <w:rStyle w:val="Hyperlink"/>
                          </w:rPr>
                          <w:t>Important Policies for Advancing Access to subcutaneous DMPA</w:t>
                        </w:r>
                      </w:hyperlink>
                      <w:r>
                        <w:t>.” Determine which policy changes are needed in your country to ensure DMPA-SC is approved for self-injection and that funds are allocated and dispersed for scale-up. Developing an advocacy strategy, using the template in this advocacy pack, will also help you develop policy priorities.</w:t>
                      </w:r>
                    </w:p>
                  </w:txbxContent>
                </v:textbox>
              </v:shape>
            </w:pict>
          </mc:Fallback>
        </mc:AlternateContent>
      </w:r>
      <w:r w:rsidR="00B57C2A" w:rsidRPr="00472EEA">
        <w:t>Nearly 90 percent of women participating in studies in Senegal and Uganda could self-inject competently three months after being trained. The vast majority of women in these studies wanted to continue self-injecting.</w:t>
      </w:r>
      <w:r w:rsidR="00B57C2A">
        <w:rPr>
          <w:rStyle w:val="EndnoteReference"/>
        </w:rPr>
        <w:endnoteReference w:id="1"/>
      </w:r>
      <w:r w:rsidR="00B57C2A" w:rsidRPr="005A3A6E">
        <w:rPr>
          <w:vertAlign w:val="superscript"/>
        </w:rPr>
        <w:t>,</w:t>
      </w:r>
      <w:r w:rsidR="00B57C2A">
        <w:rPr>
          <w:rStyle w:val="EndnoteReference"/>
        </w:rPr>
        <w:endnoteReference w:id="2"/>
      </w:r>
    </w:p>
    <w:p w14:paraId="2406BB99" w14:textId="7A9801BE" w:rsidR="00B57C2A" w:rsidRDefault="00B57C2A" w:rsidP="005A3A6E">
      <w:pPr>
        <w:pStyle w:val="DMPABullets"/>
      </w:pPr>
      <w:r w:rsidRPr="00472EEA">
        <w:t>Recent studies from four different countries found that, over a 12-month period, women—including young women—who self-injected DMPA-SC continued using injectable contraception longer than those who received injections from providers.</w:t>
      </w:r>
      <w:r w:rsidRPr="00B57C2A">
        <w:rPr>
          <w:rStyle w:val="EndnoteReference"/>
        </w:rPr>
        <w:endnoteReference w:id="3"/>
      </w:r>
      <w:r w:rsidRPr="005A3A6E">
        <w:rPr>
          <w:vertAlign w:val="superscript"/>
        </w:rPr>
        <w:t>,</w:t>
      </w:r>
      <w:r w:rsidRPr="00B57C2A">
        <w:rPr>
          <w:rStyle w:val="EndnoteReference"/>
        </w:rPr>
        <w:endnoteReference w:id="4"/>
      </w:r>
      <w:r w:rsidRPr="005A3A6E">
        <w:rPr>
          <w:vertAlign w:val="superscript"/>
        </w:rPr>
        <w:t>,</w:t>
      </w:r>
      <w:r w:rsidRPr="00B57C2A">
        <w:rPr>
          <w:rStyle w:val="EndnoteReference"/>
        </w:rPr>
        <w:endnoteReference w:id="5"/>
      </w:r>
      <w:r w:rsidRPr="005A3A6E">
        <w:rPr>
          <w:vertAlign w:val="superscript"/>
        </w:rPr>
        <w:t>,</w:t>
      </w:r>
      <w:r w:rsidRPr="00B57C2A">
        <w:rPr>
          <w:rStyle w:val="EndnoteReference"/>
        </w:rPr>
        <w:endnoteReference w:id="6"/>
      </w:r>
    </w:p>
    <w:p w14:paraId="67A84672" w14:textId="0743E908" w:rsidR="00B57C2A" w:rsidRPr="00472EEA" w:rsidRDefault="00B57C2A" w:rsidP="005A3A6E">
      <w:pPr>
        <w:pStyle w:val="DMPABullets"/>
      </w:pPr>
      <w:r w:rsidRPr="00472EEA">
        <w:t>In Uganda, 33 percent of self-injectors reached through routine delivery in a pilot were first-time users of family planning, demonstrating the potential for self-injection to reach women who have never used contraception before.</w:t>
      </w:r>
      <w:r>
        <w:rPr>
          <w:rStyle w:val="EndnoteReference"/>
        </w:rPr>
        <w:endnoteReference w:id="7"/>
      </w:r>
    </w:p>
    <w:p w14:paraId="5B6CC571" w14:textId="29744FDC" w:rsidR="00B57C2A" w:rsidRPr="00472EEA" w:rsidRDefault="00B57C2A" w:rsidP="005A3A6E">
      <w:pPr>
        <w:pStyle w:val="DMPABullets"/>
      </w:pPr>
      <w:r w:rsidRPr="00472EEA">
        <w:t>Self-injection of DMPA-SC—when compared with clinic administration of traditional injectables—is not just cost-effective but cost</w:t>
      </w:r>
      <w:r w:rsidR="00BB21B0">
        <w:t>-</w:t>
      </w:r>
      <w:r w:rsidRPr="00472EEA">
        <w:t>saving. Self-injected DMPA-SC was shown to save up to $1.1 million per year in Uganda, and $350,000 per year in Senegal, when accounting for total costs to society, which include costs to both women and health systems.</w:t>
      </w:r>
      <w:r w:rsidRPr="00B57C2A">
        <w:rPr>
          <w:rStyle w:val="EndnoteReference"/>
        </w:rPr>
        <w:endnoteReference w:id="8"/>
      </w:r>
      <w:r w:rsidRPr="005A3A6E">
        <w:rPr>
          <w:vertAlign w:val="superscript"/>
        </w:rPr>
        <w:t>,</w:t>
      </w:r>
      <w:r w:rsidRPr="00B57C2A">
        <w:rPr>
          <w:rStyle w:val="EndnoteReference"/>
        </w:rPr>
        <w:endnoteReference w:id="9"/>
      </w:r>
    </w:p>
    <w:p w14:paraId="5BB28FA1" w14:textId="0B38AB9B" w:rsidR="00B469B8" w:rsidRPr="00B469B8" w:rsidRDefault="00B469B8" w:rsidP="005A3A6E">
      <w:pPr>
        <w:pStyle w:val="DMPAH2"/>
      </w:pPr>
      <w:r w:rsidRPr="00B469B8">
        <w:t>Policy and advocacy recommendations</w:t>
      </w:r>
    </w:p>
    <w:p w14:paraId="1C2D1BED" w14:textId="2EE45EEC" w:rsidR="001E7607" w:rsidRDefault="00B469B8" w:rsidP="00B469B8">
      <w:pPr>
        <w:spacing w:after="120"/>
        <w:rPr>
          <w:rFonts w:ascii="Gill Sans MT"/>
          <w:b/>
          <w:color w:val="F05F24"/>
          <w:sz w:val="20"/>
        </w:rPr>
      </w:pPr>
      <w:r>
        <w:t>To ens</w:t>
      </w:r>
      <w:r w:rsidRPr="00CC738D">
        <w:t xml:space="preserve">ure women and </w:t>
      </w:r>
      <w:r w:rsidRPr="00CC738D">
        <w:rPr>
          <w:rFonts w:cstheme="minorHAnsi"/>
        </w:rPr>
        <w:t xml:space="preserve">adolescent girls in </w:t>
      </w:r>
      <w:r w:rsidRPr="00985591">
        <w:rPr>
          <w:rFonts w:cstheme="minorHAnsi"/>
          <w:b/>
          <w:color w:val="ED7D31" w:themeColor="accent2"/>
        </w:rPr>
        <w:t>[insert country]</w:t>
      </w:r>
      <w:r w:rsidRPr="00985591">
        <w:rPr>
          <w:rFonts w:cstheme="minorHAnsi"/>
          <w:color w:val="ED7D31" w:themeColor="accent2"/>
        </w:rPr>
        <w:t xml:space="preserve"> </w:t>
      </w:r>
      <w:r w:rsidRPr="00CC738D">
        <w:rPr>
          <w:rFonts w:cstheme="minorHAnsi"/>
        </w:rPr>
        <w:t xml:space="preserve">have access to a variety of contraceptives including DMPA-SC, strong policies and financing are essential. To scale-up self-injection and reach more women—particularly new users and young women—as well as accelerate progress toward FP2020 </w:t>
      </w:r>
      <w:r w:rsidRPr="00CC738D">
        <w:rPr>
          <w:rFonts w:cstheme="minorHAnsi"/>
        </w:rPr>
        <w:lastRenderedPageBreak/>
        <w:t xml:space="preserve">commitments, the </w:t>
      </w:r>
      <w:r w:rsidRPr="00985591">
        <w:rPr>
          <w:rFonts w:cstheme="minorHAnsi"/>
          <w:b/>
          <w:color w:val="ED7D31" w:themeColor="accent2"/>
        </w:rPr>
        <w:t>[insert decision-making body]</w:t>
      </w:r>
      <w:r w:rsidRPr="00985591">
        <w:rPr>
          <w:rFonts w:cstheme="minorHAnsi"/>
          <w:color w:val="ED7D31" w:themeColor="accent2"/>
        </w:rPr>
        <w:t xml:space="preserve"> </w:t>
      </w:r>
      <w:r w:rsidRPr="00CC738D">
        <w:rPr>
          <w:rFonts w:cstheme="minorHAnsi"/>
        </w:rPr>
        <w:t>should</w:t>
      </w:r>
      <w:r w:rsidRPr="00CC738D">
        <w:rPr>
          <w:rFonts w:cstheme="minorHAnsi"/>
          <w:b/>
          <w:color w:val="F05F24"/>
        </w:rPr>
        <w:t xml:space="preserve"> </w:t>
      </w:r>
      <w:r w:rsidRPr="00985591">
        <w:rPr>
          <w:rFonts w:cstheme="minorHAnsi"/>
          <w:b/>
          <w:color w:val="ED7D31" w:themeColor="accent2"/>
        </w:rPr>
        <w:t xml:space="preserve">[insert 1 to 3 policy </w:t>
      </w:r>
      <w:r w:rsidR="0031707C" w:rsidRPr="00985591">
        <w:rPr>
          <w:noProof/>
          <w:color w:val="ED7D31" w:themeColor="accent2"/>
        </w:rPr>
        <mc:AlternateContent>
          <mc:Choice Requires="wps">
            <w:drawing>
              <wp:anchor distT="0" distB="0" distL="114300" distR="114300" simplePos="0" relativeHeight="251683840" behindDoc="0" locked="0" layoutInCell="1" allowOverlap="1" wp14:anchorId="4A4719A2" wp14:editId="609F852F">
                <wp:simplePos x="0" y="0"/>
                <wp:positionH relativeFrom="column">
                  <wp:posOffset>4928102</wp:posOffset>
                </wp:positionH>
                <wp:positionV relativeFrom="paragraph">
                  <wp:posOffset>792022</wp:posOffset>
                </wp:positionV>
                <wp:extent cx="1350645" cy="5390707"/>
                <wp:effectExtent l="0" t="0" r="1905" b="635"/>
                <wp:wrapNone/>
                <wp:docPr id="11" name="Text Box 11"/>
                <wp:cNvGraphicFramePr/>
                <a:graphic xmlns:a="http://schemas.openxmlformats.org/drawingml/2006/main">
                  <a:graphicData uri="http://schemas.microsoft.com/office/word/2010/wordprocessingShape">
                    <wps:wsp>
                      <wps:cNvSpPr txBox="1"/>
                      <wps:spPr>
                        <a:xfrm>
                          <a:off x="0" y="0"/>
                          <a:ext cx="1350645" cy="5390707"/>
                        </a:xfrm>
                        <a:prstGeom prst="rect">
                          <a:avLst/>
                        </a:prstGeom>
                        <a:solidFill>
                          <a:schemeClr val="lt1"/>
                        </a:solidFill>
                        <a:ln w="6350">
                          <a:noFill/>
                        </a:ln>
                      </wps:spPr>
                      <wps:txbx>
                        <w:txbxContent>
                          <w:p w14:paraId="24978ACE" w14:textId="77777777" w:rsidR="0031707C" w:rsidRPr="00CC738D" w:rsidRDefault="0031707C" w:rsidP="0031707C">
                            <w:pPr>
                              <w:pStyle w:val="DMPASidebartitle"/>
                            </w:pPr>
                            <w:r w:rsidRPr="00CC738D">
                              <w:t>Where</w:t>
                            </w:r>
                            <w:r w:rsidRPr="00CC738D">
                              <w:rPr>
                                <w:rStyle w:val="CommentReference"/>
                                <w:rFonts w:cstheme="minorHAnsi"/>
                                <w:sz w:val="22"/>
                                <w:szCs w:val="22"/>
                              </w:rPr>
                              <w:t/>
                            </w:r>
                            <w:r w:rsidRPr="00CC738D">
                              <w:t xml:space="preserve"> to find data to customize this policy brief </w:t>
                            </w:r>
                          </w:p>
                          <w:p w14:paraId="04E6222F" w14:textId="77777777" w:rsidR="0031707C" w:rsidRPr="0031707C" w:rsidRDefault="0051191E" w:rsidP="0031707C">
                            <w:pPr>
                              <w:pStyle w:val="DMPABody"/>
                              <w:spacing w:line="240" w:lineRule="auto"/>
                              <w:rPr>
                                <w:rFonts w:cstheme="minorHAnsi"/>
                                <w:sz w:val="20"/>
                                <w:szCs w:val="20"/>
                              </w:rPr>
                            </w:pPr>
                            <w:hyperlink r:id="rId20" w:history="1">
                              <w:r w:rsidR="0031707C" w:rsidRPr="0031707C">
                                <w:rPr>
                                  <w:rStyle w:val="Hyperlink"/>
                                  <w:rFonts w:cstheme="minorHAnsi"/>
                                  <w:spacing w:val="-3"/>
                                  <w:w w:val="105"/>
                                  <w:sz w:val="20"/>
                                  <w:szCs w:val="20"/>
                                </w:rPr>
                                <w:t xml:space="preserve">Demographic </w:t>
                              </w:r>
                              <w:r w:rsidR="0031707C" w:rsidRPr="0031707C">
                                <w:rPr>
                                  <w:rStyle w:val="Hyperlink"/>
                                  <w:rFonts w:cstheme="minorHAnsi"/>
                                  <w:w w:val="105"/>
                                  <w:sz w:val="20"/>
                                  <w:szCs w:val="20"/>
                                </w:rPr>
                                <w:t xml:space="preserve">and </w:t>
                              </w:r>
                              <w:r w:rsidR="0031707C" w:rsidRPr="0031707C">
                                <w:rPr>
                                  <w:rStyle w:val="Hyperlink"/>
                                  <w:rFonts w:cstheme="minorHAnsi"/>
                                  <w:spacing w:val="-3"/>
                                  <w:w w:val="105"/>
                                  <w:sz w:val="20"/>
                                  <w:szCs w:val="20"/>
                                </w:rPr>
                                <w:t>Health</w:t>
                              </w:r>
                              <w:r w:rsidR="0031707C" w:rsidRPr="0031707C">
                                <w:rPr>
                                  <w:rStyle w:val="Hyperlink"/>
                                  <w:rFonts w:cstheme="minorHAnsi"/>
                                  <w:spacing w:val="-50"/>
                                  <w:w w:val="105"/>
                                  <w:sz w:val="20"/>
                                  <w:szCs w:val="20"/>
                                </w:rPr>
                                <w:t xml:space="preserve"> </w:t>
                              </w:r>
                              <w:r w:rsidR="0031707C" w:rsidRPr="0031707C">
                                <w:rPr>
                                  <w:rStyle w:val="Hyperlink"/>
                                  <w:rFonts w:cstheme="minorHAnsi"/>
                                  <w:spacing w:val="-3"/>
                                  <w:w w:val="105"/>
                                  <w:sz w:val="20"/>
                                  <w:szCs w:val="20"/>
                                </w:rPr>
                                <w:t>Surveys</w:t>
                              </w:r>
                            </w:hyperlink>
                          </w:p>
                          <w:p w14:paraId="0BBA21B2" w14:textId="77777777" w:rsidR="0031707C" w:rsidRPr="0031707C" w:rsidRDefault="0051191E" w:rsidP="0031707C">
                            <w:pPr>
                              <w:pStyle w:val="DMPABody"/>
                              <w:spacing w:line="240" w:lineRule="auto"/>
                              <w:rPr>
                                <w:rFonts w:cstheme="minorHAnsi"/>
                                <w:sz w:val="20"/>
                                <w:szCs w:val="20"/>
                              </w:rPr>
                            </w:pPr>
                            <w:hyperlink r:id="rId21" w:history="1">
                              <w:r w:rsidR="0031707C" w:rsidRPr="0031707C">
                                <w:rPr>
                                  <w:rStyle w:val="Hyperlink"/>
                                  <w:rFonts w:cstheme="minorHAnsi"/>
                                  <w:sz w:val="20"/>
                                  <w:szCs w:val="20"/>
                                </w:rPr>
                                <w:t>PMA2020</w:t>
                              </w:r>
                              <w:r w:rsidR="0031707C" w:rsidRPr="0031707C">
                                <w:rPr>
                                  <w:rStyle w:val="Hyperlink"/>
                                  <w:rFonts w:cstheme="minorHAnsi"/>
                                  <w:spacing w:val="-35"/>
                                  <w:sz w:val="20"/>
                                  <w:szCs w:val="20"/>
                                </w:rPr>
                                <w:t xml:space="preserve"> </w:t>
                              </w:r>
                            </w:hyperlink>
                            <w:r w:rsidR="0031707C" w:rsidRPr="0031707C">
                              <w:rPr>
                                <w:rFonts w:cstheme="minorHAnsi"/>
                                <w:sz w:val="20"/>
                                <w:szCs w:val="20"/>
                              </w:rPr>
                              <w:t xml:space="preserve"> </w:t>
                            </w:r>
                            <w:r w:rsidR="0031707C" w:rsidRPr="0031707C">
                              <w:rPr>
                                <w:rFonts w:cstheme="minorHAnsi"/>
                                <w:spacing w:val="-4"/>
                                <w:sz w:val="20"/>
                                <w:szCs w:val="20"/>
                              </w:rPr>
                              <w:t>(Performance</w:t>
                            </w:r>
                            <w:r w:rsidR="0031707C" w:rsidRPr="0031707C">
                              <w:rPr>
                                <w:rFonts w:cstheme="minorHAnsi"/>
                                <w:spacing w:val="-26"/>
                                <w:sz w:val="20"/>
                                <w:szCs w:val="20"/>
                              </w:rPr>
                              <w:t xml:space="preserve"> </w:t>
                            </w:r>
                            <w:r w:rsidR="0031707C" w:rsidRPr="0031707C">
                              <w:rPr>
                                <w:rFonts w:cstheme="minorHAnsi"/>
                                <w:spacing w:val="-3"/>
                                <w:sz w:val="20"/>
                                <w:szCs w:val="20"/>
                              </w:rPr>
                              <w:t>Monitoring</w:t>
                            </w:r>
                            <w:r w:rsidR="0031707C" w:rsidRPr="0031707C">
                              <w:rPr>
                                <w:rFonts w:cstheme="minorHAnsi"/>
                                <w:spacing w:val="-26"/>
                                <w:sz w:val="20"/>
                                <w:szCs w:val="20"/>
                              </w:rPr>
                              <w:t xml:space="preserve"> </w:t>
                            </w:r>
                            <w:r w:rsidR="0031707C" w:rsidRPr="0031707C">
                              <w:rPr>
                                <w:rFonts w:cstheme="minorHAnsi"/>
                                <w:spacing w:val="-3"/>
                                <w:sz w:val="20"/>
                                <w:szCs w:val="20"/>
                              </w:rPr>
                              <w:t>and Accountability</w:t>
                            </w:r>
                            <w:r w:rsidR="0031707C" w:rsidRPr="0031707C">
                              <w:rPr>
                                <w:rFonts w:cstheme="minorHAnsi"/>
                                <w:spacing w:val="-7"/>
                                <w:sz w:val="20"/>
                                <w:szCs w:val="20"/>
                              </w:rPr>
                              <w:t xml:space="preserve"> </w:t>
                            </w:r>
                            <w:r w:rsidR="0031707C" w:rsidRPr="0031707C">
                              <w:rPr>
                                <w:rFonts w:cstheme="minorHAnsi"/>
                                <w:spacing w:val="-3"/>
                                <w:sz w:val="20"/>
                                <w:szCs w:val="20"/>
                              </w:rPr>
                              <w:t>2020)</w:t>
                            </w:r>
                          </w:p>
                          <w:p w14:paraId="7EAB5B1D" w14:textId="77777777" w:rsidR="0031707C" w:rsidRPr="0031707C" w:rsidRDefault="0051191E" w:rsidP="0031707C">
                            <w:pPr>
                              <w:pStyle w:val="DMPABody"/>
                              <w:spacing w:line="240" w:lineRule="auto"/>
                              <w:rPr>
                                <w:rFonts w:cstheme="minorHAnsi"/>
                                <w:sz w:val="20"/>
                                <w:szCs w:val="20"/>
                              </w:rPr>
                            </w:pPr>
                            <w:hyperlink r:id="rId22" w:history="1">
                              <w:r w:rsidR="0031707C" w:rsidRPr="0031707C">
                                <w:rPr>
                                  <w:rStyle w:val="Hyperlink"/>
                                  <w:rFonts w:cstheme="minorHAnsi"/>
                                  <w:spacing w:val="-6"/>
                                  <w:sz w:val="20"/>
                                  <w:szCs w:val="20"/>
                                </w:rPr>
                                <w:t>Track20</w:t>
                              </w:r>
                              <w:r w:rsidR="0031707C" w:rsidRPr="0031707C">
                                <w:rPr>
                                  <w:rStyle w:val="Hyperlink"/>
                                  <w:rFonts w:cstheme="minorHAnsi"/>
                                  <w:spacing w:val="-22"/>
                                  <w:sz w:val="20"/>
                                  <w:szCs w:val="20"/>
                                </w:rPr>
                                <w:t xml:space="preserve"> </w:t>
                              </w:r>
                            </w:hyperlink>
                            <w:r w:rsidR="0031707C" w:rsidRPr="0031707C">
                              <w:rPr>
                                <w:rFonts w:cstheme="minorHAnsi"/>
                                <w:sz w:val="20"/>
                                <w:szCs w:val="20"/>
                              </w:rPr>
                              <w:t xml:space="preserve"> </w:t>
                            </w:r>
                            <w:r w:rsidR="0031707C" w:rsidRPr="0031707C">
                              <w:rPr>
                                <w:rFonts w:cstheme="minorHAnsi"/>
                                <w:spacing w:val="-3"/>
                                <w:sz w:val="20"/>
                                <w:szCs w:val="20"/>
                              </w:rPr>
                              <w:t>(Monitoring</w:t>
                            </w:r>
                            <w:r w:rsidR="0031707C" w:rsidRPr="0031707C">
                              <w:rPr>
                                <w:rFonts w:cstheme="minorHAnsi"/>
                                <w:spacing w:val="-13"/>
                                <w:sz w:val="20"/>
                                <w:szCs w:val="20"/>
                              </w:rPr>
                              <w:t xml:space="preserve"> </w:t>
                            </w:r>
                            <w:r w:rsidR="0031707C" w:rsidRPr="0031707C">
                              <w:rPr>
                                <w:rFonts w:cstheme="minorHAnsi"/>
                                <w:spacing w:val="-3"/>
                                <w:sz w:val="20"/>
                                <w:szCs w:val="20"/>
                              </w:rPr>
                              <w:t>progress</w:t>
                            </w:r>
                            <w:r w:rsidR="0031707C" w:rsidRPr="0031707C">
                              <w:rPr>
                                <w:rFonts w:cstheme="minorHAnsi"/>
                                <w:spacing w:val="-13"/>
                                <w:sz w:val="20"/>
                                <w:szCs w:val="20"/>
                              </w:rPr>
                              <w:t xml:space="preserve"> </w:t>
                            </w:r>
                            <w:r w:rsidR="0031707C" w:rsidRPr="0031707C">
                              <w:rPr>
                                <w:rFonts w:cstheme="minorHAnsi"/>
                                <w:sz w:val="20"/>
                                <w:szCs w:val="20"/>
                              </w:rPr>
                              <w:t>in</w:t>
                            </w:r>
                            <w:r w:rsidR="0031707C" w:rsidRPr="0031707C">
                              <w:rPr>
                                <w:rFonts w:cstheme="minorHAnsi"/>
                                <w:spacing w:val="-14"/>
                                <w:sz w:val="20"/>
                                <w:szCs w:val="20"/>
                              </w:rPr>
                              <w:t xml:space="preserve"> </w:t>
                            </w:r>
                            <w:r w:rsidR="0031707C" w:rsidRPr="0031707C">
                              <w:rPr>
                                <w:rFonts w:cstheme="minorHAnsi"/>
                                <w:spacing w:val="-3"/>
                                <w:sz w:val="20"/>
                                <w:szCs w:val="20"/>
                              </w:rPr>
                              <w:t>family</w:t>
                            </w:r>
                            <w:r w:rsidR="0031707C" w:rsidRPr="0031707C">
                              <w:rPr>
                                <w:rFonts w:cstheme="minorHAnsi"/>
                                <w:spacing w:val="-13"/>
                                <w:sz w:val="20"/>
                                <w:szCs w:val="20"/>
                              </w:rPr>
                              <w:t xml:space="preserve"> </w:t>
                            </w:r>
                            <w:r w:rsidR="0031707C" w:rsidRPr="0031707C">
                              <w:rPr>
                                <w:rFonts w:cstheme="minorHAnsi"/>
                                <w:spacing w:val="-3"/>
                                <w:sz w:val="20"/>
                                <w:szCs w:val="20"/>
                              </w:rPr>
                              <w:t>planning)</w:t>
                            </w:r>
                          </w:p>
                          <w:p w14:paraId="0ED3633F" w14:textId="77777777" w:rsidR="0031707C" w:rsidRPr="0031707C" w:rsidRDefault="0051191E" w:rsidP="0031707C">
                            <w:pPr>
                              <w:pStyle w:val="DMPABody"/>
                              <w:spacing w:line="240" w:lineRule="auto"/>
                              <w:rPr>
                                <w:rFonts w:cstheme="minorHAnsi"/>
                                <w:sz w:val="20"/>
                                <w:szCs w:val="20"/>
                              </w:rPr>
                            </w:pPr>
                            <w:hyperlink r:id="rId23" w:history="1">
                              <w:proofErr w:type="spellStart"/>
                              <w:r w:rsidR="0031707C" w:rsidRPr="0031707C">
                                <w:rPr>
                                  <w:rStyle w:val="Hyperlink"/>
                                  <w:rFonts w:cstheme="minorHAnsi"/>
                                  <w:spacing w:val="-3"/>
                                  <w:sz w:val="20"/>
                                  <w:szCs w:val="20"/>
                                </w:rPr>
                                <w:t>FPwatch</w:t>
                              </w:r>
                              <w:proofErr w:type="spellEnd"/>
                              <w:r w:rsidR="0031707C" w:rsidRPr="0031707C">
                                <w:rPr>
                                  <w:rStyle w:val="Hyperlink"/>
                                  <w:rFonts w:cstheme="minorHAnsi"/>
                                  <w:spacing w:val="-20"/>
                                  <w:sz w:val="20"/>
                                  <w:szCs w:val="20"/>
                                </w:rPr>
                                <w:t xml:space="preserve"> </w:t>
                              </w:r>
                            </w:hyperlink>
                            <w:r w:rsidR="0031707C" w:rsidRPr="0031707C">
                              <w:rPr>
                                <w:rFonts w:cstheme="minorHAnsi"/>
                                <w:sz w:val="20"/>
                                <w:szCs w:val="20"/>
                              </w:rPr>
                              <w:t xml:space="preserve"> </w:t>
                            </w:r>
                            <w:r w:rsidR="0031707C" w:rsidRPr="0031707C">
                              <w:rPr>
                                <w:rFonts w:cstheme="minorHAnsi"/>
                                <w:spacing w:val="-3"/>
                                <w:sz w:val="20"/>
                                <w:szCs w:val="20"/>
                              </w:rPr>
                              <w:t>(Evidence</w:t>
                            </w:r>
                            <w:r w:rsidR="0031707C" w:rsidRPr="0031707C">
                              <w:rPr>
                                <w:rFonts w:cstheme="minorHAnsi"/>
                                <w:spacing w:val="-12"/>
                                <w:sz w:val="20"/>
                                <w:szCs w:val="20"/>
                              </w:rPr>
                              <w:t xml:space="preserve"> </w:t>
                            </w:r>
                            <w:r w:rsidR="0031707C" w:rsidRPr="0031707C">
                              <w:rPr>
                                <w:rFonts w:cstheme="minorHAnsi"/>
                                <w:sz w:val="20"/>
                                <w:szCs w:val="20"/>
                              </w:rPr>
                              <w:t>for</w:t>
                            </w:r>
                            <w:r w:rsidR="0031707C" w:rsidRPr="0031707C">
                              <w:rPr>
                                <w:rFonts w:cstheme="minorHAnsi"/>
                                <w:spacing w:val="-11"/>
                                <w:sz w:val="20"/>
                                <w:szCs w:val="20"/>
                              </w:rPr>
                              <w:t xml:space="preserve"> </w:t>
                            </w:r>
                            <w:r w:rsidR="0031707C" w:rsidRPr="0031707C">
                              <w:rPr>
                                <w:rFonts w:cstheme="minorHAnsi"/>
                                <w:spacing w:val="-3"/>
                                <w:sz w:val="20"/>
                                <w:szCs w:val="20"/>
                              </w:rPr>
                              <w:t>family</w:t>
                            </w:r>
                            <w:r w:rsidR="0031707C" w:rsidRPr="0031707C">
                              <w:rPr>
                                <w:rFonts w:cstheme="minorHAnsi"/>
                                <w:spacing w:val="-12"/>
                                <w:sz w:val="20"/>
                                <w:szCs w:val="20"/>
                              </w:rPr>
                              <w:t xml:space="preserve"> </w:t>
                            </w:r>
                            <w:r w:rsidR="0031707C" w:rsidRPr="0031707C">
                              <w:rPr>
                                <w:rFonts w:cstheme="minorHAnsi"/>
                                <w:spacing w:val="-3"/>
                                <w:sz w:val="20"/>
                                <w:szCs w:val="20"/>
                              </w:rPr>
                              <w:t>planning</w:t>
                            </w:r>
                            <w:r w:rsidR="0031707C" w:rsidRPr="0031707C">
                              <w:rPr>
                                <w:rFonts w:cstheme="minorHAnsi"/>
                                <w:spacing w:val="-11"/>
                                <w:sz w:val="20"/>
                                <w:szCs w:val="20"/>
                              </w:rPr>
                              <w:t xml:space="preserve"> </w:t>
                            </w:r>
                            <w:r w:rsidR="0031707C" w:rsidRPr="0031707C">
                              <w:rPr>
                                <w:rFonts w:cstheme="minorHAnsi"/>
                                <w:spacing w:val="-3"/>
                                <w:sz w:val="20"/>
                                <w:szCs w:val="20"/>
                              </w:rPr>
                              <w:t>policy)</w:t>
                            </w:r>
                          </w:p>
                          <w:p w14:paraId="5E93172A" w14:textId="77777777" w:rsidR="0031707C" w:rsidRPr="0031707C" w:rsidRDefault="0051191E" w:rsidP="0031707C">
                            <w:pPr>
                              <w:pStyle w:val="DMPABody"/>
                              <w:spacing w:line="240" w:lineRule="auto"/>
                              <w:rPr>
                                <w:rFonts w:cstheme="minorHAnsi"/>
                                <w:sz w:val="20"/>
                                <w:szCs w:val="20"/>
                              </w:rPr>
                            </w:pPr>
                            <w:hyperlink r:id="rId24" w:history="1">
                              <w:r w:rsidR="0031707C" w:rsidRPr="0031707C">
                                <w:rPr>
                                  <w:rStyle w:val="Hyperlink"/>
                                  <w:rFonts w:cstheme="minorHAnsi"/>
                                  <w:w w:val="105"/>
                                  <w:sz w:val="20"/>
                                  <w:szCs w:val="20"/>
                                </w:rPr>
                                <w:t xml:space="preserve">FP </w:t>
                              </w:r>
                              <w:r w:rsidR="0031707C" w:rsidRPr="0031707C">
                                <w:rPr>
                                  <w:rStyle w:val="Hyperlink"/>
                                  <w:rFonts w:cstheme="minorHAnsi"/>
                                  <w:spacing w:val="-3"/>
                                  <w:w w:val="105"/>
                                  <w:sz w:val="20"/>
                                  <w:szCs w:val="20"/>
                                </w:rPr>
                                <w:t xml:space="preserve">Costed Implementation </w:t>
                              </w:r>
                              <w:r w:rsidR="0031707C" w:rsidRPr="0031707C">
                                <w:rPr>
                                  <w:rStyle w:val="Hyperlink"/>
                                  <w:rFonts w:cstheme="minorHAnsi"/>
                                  <w:spacing w:val="-48"/>
                                  <w:w w:val="105"/>
                                  <w:sz w:val="20"/>
                                  <w:szCs w:val="20"/>
                                </w:rPr>
                                <w:t xml:space="preserve"> </w:t>
                              </w:r>
                              <w:r w:rsidR="0031707C" w:rsidRPr="0031707C">
                                <w:rPr>
                                  <w:rStyle w:val="Hyperlink"/>
                                  <w:rFonts w:cstheme="minorHAnsi"/>
                                  <w:spacing w:val="-3"/>
                                  <w:w w:val="105"/>
                                  <w:sz w:val="20"/>
                                  <w:szCs w:val="20"/>
                                </w:rPr>
                                <w:t>Plans</w:t>
                              </w:r>
                            </w:hyperlink>
                          </w:p>
                          <w:p w14:paraId="4BEC97B3" w14:textId="77777777" w:rsidR="0031707C" w:rsidRPr="0031707C" w:rsidRDefault="0031707C" w:rsidP="0031707C">
                            <w:pPr>
                              <w:pStyle w:val="DMPABody"/>
                              <w:spacing w:line="240" w:lineRule="auto"/>
                              <w:rPr>
                                <w:rStyle w:val="Hyperlink"/>
                                <w:rFonts w:cstheme="minorHAnsi"/>
                                <w:sz w:val="20"/>
                                <w:szCs w:val="20"/>
                              </w:rPr>
                            </w:pPr>
                            <w:r w:rsidRPr="0031707C">
                              <w:rPr>
                                <w:rFonts w:cstheme="minorHAnsi"/>
                                <w:spacing w:val="-3"/>
                                <w:w w:val="105"/>
                                <w:sz w:val="20"/>
                                <w:szCs w:val="20"/>
                              </w:rPr>
                              <w:fldChar w:fldCharType="begin"/>
                            </w:r>
                            <w:r w:rsidRPr="0031707C">
                              <w:rPr>
                                <w:rFonts w:cstheme="minorHAnsi"/>
                                <w:spacing w:val="-3"/>
                                <w:w w:val="105"/>
                                <w:sz w:val="20"/>
                                <w:szCs w:val="20"/>
                              </w:rPr>
                              <w:instrText xml:space="preserve"> HYPERLINK "http://www.path.org/dmpa-sc" </w:instrText>
                            </w:r>
                            <w:r w:rsidRPr="0031707C">
                              <w:rPr>
                                <w:rFonts w:cstheme="minorHAnsi"/>
                                <w:spacing w:val="-3"/>
                                <w:w w:val="105"/>
                                <w:sz w:val="20"/>
                                <w:szCs w:val="20"/>
                              </w:rPr>
                              <w:fldChar w:fldCharType="separate"/>
                            </w:r>
                            <w:r w:rsidRPr="0031707C">
                              <w:rPr>
                                <w:rStyle w:val="Hyperlink"/>
                                <w:rFonts w:cstheme="minorHAnsi"/>
                                <w:spacing w:val="-3"/>
                                <w:w w:val="105"/>
                                <w:sz w:val="20"/>
                                <w:szCs w:val="20"/>
                              </w:rPr>
                              <w:t>Sayana</w:t>
                            </w:r>
                            <w:r w:rsidRPr="0031707C">
                              <w:rPr>
                                <w:rStyle w:val="Hyperlink"/>
                                <w:rFonts w:cstheme="minorHAnsi"/>
                                <w:spacing w:val="-18"/>
                                <w:w w:val="105"/>
                                <w:sz w:val="20"/>
                                <w:szCs w:val="20"/>
                              </w:rPr>
                              <w:t xml:space="preserve"> </w:t>
                            </w:r>
                            <w:r w:rsidRPr="0031707C">
                              <w:rPr>
                                <w:rStyle w:val="Hyperlink"/>
                                <w:rFonts w:cstheme="minorHAnsi"/>
                                <w:spacing w:val="-4"/>
                                <w:w w:val="105"/>
                                <w:sz w:val="20"/>
                                <w:szCs w:val="20"/>
                              </w:rPr>
                              <w:t>Press</w:t>
                            </w:r>
                            <w:r w:rsidRPr="0031707C">
                              <w:rPr>
                                <w:rStyle w:val="Hyperlink"/>
                                <w:rFonts w:cstheme="minorHAnsi"/>
                                <w:spacing w:val="-17"/>
                                <w:w w:val="105"/>
                                <w:sz w:val="20"/>
                                <w:szCs w:val="20"/>
                              </w:rPr>
                              <w:t xml:space="preserve"> </w:t>
                            </w:r>
                            <w:r w:rsidRPr="0031707C">
                              <w:rPr>
                                <w:rStyle w:val="Hyperlink"/>
                                <w:rFonts w:cstheme="minorHAnsi"/>
                                <w:spacing w:val="-4"/>
                                <w:w w:val="105"/>
                                <w:sz w:val="20"/>
                                <w:szCs w:val="20"/>
                              </w:rPr>
                              <w:t>Introduction</w:t>
                            </w:r>
                            <w:r w:rsidRPr="0031707C">
                              <w:rPr>
                                <w:rStyle w:val="Hyperlink"/>
                                <w:rFonts w:cstheme="minorHAnsi"/>
                                <w:spacing w:val="-18"/>
                                <w:w w:val="105"/>
                                <w:sz w:val="20"/>
                                <w:szCs w:val="20"/>
                              </w:rPr>
                              <w:t xml:space="preserve"> </w:t>
                            </w:r>
                            <w:r w:rsidRPr="0031707C">
                              <w:rPr>
                                <w:rStyle w:val="Hyperlink"/>
                                <w:rFonts w:cstheme="minorHAnsi"/>
                                <w:w w:val="105"/>
                                <w:sz w:val="20"/>
                                <w:szCs w:val="20"/>
                              </w:rPr>
                              <w:t>and</w:t>
                            </w:r>
                            <w:r w:rsidRPr="0031707C">
                              <w:rPr>
                                <w:rStyle w:val="Hyperlink"/>
                                <w:rFonts w:cstheme="minorHAnsi"/>
                                <w:spacing w:val="-17"/>
                                <w:w w:val="105"/>
                                <w:sz w:val="20"/>
                                <w:szCs w:val="20"/>
                              </w:rPr>
                              <w:t xml:space="preserve"> </w:t>
                            </w:r>
                            <w:r w:rsidRPr="0031707C">
                              <w:rPr>
                                <w:rStyle w:val="Hyperlink"/>
                                <w:rFonts w:cstheme="minorHAnsi"/>
                                <w:spacing w:val="-4"/>
                                <w:w w:val="105"/>
                                <w:sz w:val="20"/>
                                <w:szCs w:val="20"/>
                              </w:rPr>
                              <w:t>Research</w:t>
                            </w:r>
                          </w:p>
                          <w:p w14:paraId="4E848804" w14:textId="0A230693" w:rsidR="0031707C" w:rsidRPr="0031707C" w:rsidRDefault="0031707C" w:rsidP="0031707C">
                            <w:pPr>
                              <w:pStyle w:val="DMPABody"/>
                              <w:spacing w:line="240" w:lineRule="auto"/>
                              <w:rPr>
                                <w:rFonts w:cstheme="minorHAnsi"/>
                                <w:sz w:val="20"/>
                                <w:szCs w:val="20"/>
                              </w:rPr>
                            </w:pPr>
                            <w:r w:rsidRPr="0031707C">
                              <w:rPr>
                                <w:rFonts w:cstheme="minorHAnsi"/>
                                <w:spacing w:val="-3"/>
                                <w:w w:val="105"/>
                                <w:sz w:val="20"/>
                                <w:szCs w:val="20"/>
                              </w:rPr>
                              <w:fldChar w:fldCharType="end"/>
                            </w:r>
                            <w:hyperlink r:id="rId25" w:history="1">
                              <w:r w:rsidRPr="00082BAE">
                                <w:rPr>
                                  <w:rStyle w:val="Hyperlink"/>
                                  <w:rFonts w:cstheme="minorHAnsi"/>
                                  <w:sz w:val="20"/>
                                  <w:szCs w:val="20"/>
                                </w:rPr>
                                <w:t>Evidence at-a-glance</w:t>
                              </w:r>
                            </w:hyperlink>
                            <w:r w:rsidRPr="0031707C">
                              <w:rPr>
                                <w:rFonts w:cstheme="minorHAnsi"/>
                                <w:sz w:val="20"/>
                                <w:szCs w:val="20"/>
                              </w:rPr>
                              <w:t>: What we know about subcutaneous DMPA, a new type of injectable contraception</w:t>
                            </w:r>
                            <w:r w:rsidRPr="0031707C">
                              <w:rPr>
                                <w:rStyle w:val="CommentReference"/>
                                <w:rFonts w:cstheme="minorHAnsi"/>
                                <w:sz w:val="20"/>
                                <w:szCs w:val="20"/>
                              </w:rPr>
                              <w:t/>
                            </w:r>
                          </w:p>
                          <w:p w14:paraId="140CBC5C" w14:textId="6E35E4CD" w:rsidR="0031707C" w:rsidRPr="005A3A6E" w:rsidRDefault="0031707C" w:rsidP="0031707C">
                            <w:pPr>
                              <w:pStyle w:val="DMPASidebarbody"/>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719A2" id="Text Box 11" o:spid="_x0000_s1029" type="#_x0000_t202" style="position:absolute;margin-left:388.05pt;margin-top:62.35pt;width:106.35pt;height:42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" fillcolor="white [3201]" stroked="f" strokeweight=".5pt">
                <v:textbox inset="0,0,0,0">
                  <w:txbxContent>
                    <w:p w14:paraId="24978ACE" w14:textId="77777777" w:rsidR="0031707C" w:rsidRPr="00CC738D" w:rsidRDefault="0031707C" w:rsidP="0031707C">
                      <w:pPr>
                        <w:pStyle w:val="DMPASidebartitle"/>
                      </w:pPr>
                      <w:r w:rsidRPr="00CC738D">
                        <w:t>Where</w:t>
                      </w:r>
                      <w:r w:rsidRPr="00CC738D">
                        <w:rPr>
                          <w:rStyle w:val="CommentReference"/>
                          <w:rFonts w:cstheme="minorHAnsi"/>
                          <w:sz w:val="22"/>
                          <w:szCs w:val="22"/>
                        </w:rPr>
                        <w:annotationRef/>
                      </w:r>
                      <w:r w:rsidRPr="00CC738D">
                        <w:t xml:space="preserve"> to find data to customize this policy brief </w:t>
                      </w:r>
                    </w:p>
                    <w:p w14:paraId="04E6222F" w14:textId="77777777" w:rsidR="0031707C" w:rsidRPr="0031707C" w:rsidRDefault="00082BAE" w:rsidP="0031707C">
                      <w:pPr>
                        <w:pStyle w:val="DMPABody"/>
                        <w:spacing w:line="240" w:lineRule="auto"/>
                        <w:rPr>
                          <w:rFonts w:cstheme="minorHAnsi"/>
                          <w:sz w:val="20"/>
                          <w:szCs w:val="20"/>
                        </w:rPr>
                      </w:pPr>
                      <w:hyperlink r:id="rId26" w:history="1">
                        <w:r w:rsidR="0031707C" w:rsidRPr="0031707C">
                          <w:rPr>
                            <w:rStyle w:val="Hyperlink"/>
                            <w:rFonts w:cstheme="minorHAnsi"/>
                            <w:spacing w:val="-3"/>
                            <w:w w:val="105"/>
                            <w:sz w:val="20"/>
                            <w:szCs w:val="20"/>
                          </w:rPr>
                          <w:t xml:space="preserve">Demographic </w:t>
                        </w:r>
                        <w:r w:rsidR="0031707C" w:rsidRPr="0031707C">
                          <w:rPr>
                            <w:rStyle w:val="Hyperlink"/>
                            <w:rFonts w:cstheme="minorHAnsi"/>
                            <w:w w:val="105"/>
                            <w:sz w:val="20"/>
                            <w:szCs w:val="20"/>
                          </w:rPr>
                          <w:t xml:space="preserve">and </w:t>
                        </w:r>
                        <w:r w:rsidR="0031707C" w:rsidRPr="0031707C">
                          <w:rPr>
                            <w:rStyle w:val="Hyperlink"/>
                            <w:rFonts w:cstheme="minorHAnsi"/>
                            <w:spacing w:val="-3"/>
                            <w:w w:val="105"/>
                            <w:sz w:val="20"/>
                            <w:szCs w:val="20"/>
                          </w:rPr>
                          <w:t>Health</w:t>
                        </w:r>
                        <w:r w:rsidR="0031707C" w:rsidRPr="0031707C">
                          <w:rPr>
                            <w:rStyle w:val="Hyperlink"/>
                            <w:rFonts w:cstheme="minorHAnsi"/>
                            <w:spacing w:val="-50"/>
                            <w:w w:val="105"/>
                            <w:sz w:val="20"/>
                            <w:szCs w:val="20"/>
                          </w:rPr>
                          <w:t xml:space="preserve"> </w:t>
                        </w:r>
                        <w:r w:rsidR="0031707C" w:rsidRPr="0031707C">
                          <w:rPr>
                            <w:rStyle w:val="Hyperlink"/>
                            <w:rFonts w:cstheme="minorHAnsi"/>
                            <w:spacing w:val="-3"/>
                            <w:w w:val="105"/>
                            <w:sz w:val="20"/>
                            <w:szCs w:val="20"/>
                          </w:rPr>
                          <w:t>Surveys</w:t>
                        </w:r>
                      </w:hyperlink>
                    </w:p>
                    <w:p w14:paraId="0BBA21B2" w14:textId="77777777" w:rsidR="0031707C" w:rsidRPr="0031707C" w:rsidRDefault="00082BAE" w:rsidP="0031707C">
                      <w:pPr>
                        <w:pStyle w:val="DMPABody"/>
                        <w:spacing w:line="240" w:lineRule="auto"/>
                        <w:rPr>
                          <w:rFonts w:cstheme="minorHAnsi"/>
                          <w:sz w:val="20"/>
                          <w:szCs w:val="20"/>
                        </w:rPr>
                      </w:pPr>
                      <w:hyperlink r:id="rId27" w:history="1">
                        <w:r w:rsidR="0031707C" w:rsidRPr="0031707C">
                          <w:rPr>
                            <w:rStyle w:val="Hyperlink"/>
                            <w:rFonts w:cstheme="minorHAnsi"/>
                            <w:sz w:val="20"/>
                            <w:szCs w:val="20"/>
                          </w:rPr>
                          <w:t>PMA2020</w:t>
                        </w:r>
                        <w:r w:rsidR="0031707C" w:rsidRPr="0031707C">
                          <w:rPr>
                            <w:rStyle w:val="Hyperlink"/>
                            <w:rFonts w:cstheme="minorHAnsi"/>
                            <w:spacing w:val="-35"/>
                            <w:sz w:val="20"/>
                            <w:szCs w:val="20"/>
                          </w:rPr>
                          <w:t xml:space="preserve"> </w:t>
                        </w:r>
                      </w:hyperlink>
                      <w:r w:rsidR="0031707C" w:rsidRPr="0031707C">
                        <w:rPr>
                          <w:rFonts w:cstheme="minorHAnsi"/>
                          <w:sz w:val="20"/>
                          <w:szCs w:val="20"/>
                        </w:rPr>
                        <w:t xml:space="preserve"> </w:t>
                      </w:r>
                      <w:r w:rsidR="0031707C" w:rsidRPr="0031707C">
                        <w:rPr>
                          <w:rFonts w:cstheme="minorHAnsi"/>
                          <w:spacing w:val="-4"/>
                          <w:sz w:val="20"/>
                          <w:szCs w:val="20"/>
                        </w:rPr>
                        <w:t>(Performance</w:t>
                      </w:r>
                      <w:r w:rsidR="0031707C" w:rsidRPr="0031707C">
                        <w:rPr>
                          <w:rFonts w:cstheme="minorHAnsi"/>
                          <w:spacing w:val="-26"/>
                          <w:sz w:val="20"/>
                          <w:szCs w:val="20"/>
                        </w:rPr>
                        <w:t xml:space="preserve"> </w:t>
                      </w:r>
                      <w:r w:rsidR="0031707C" w:rsidRPr="0031707C">
                        <w:rPr>
                          <w:rFonts w:cstheme="minorHAnsi"/>
                          <w:spacing w:val="-3"/>
                          <w:sz w:val="20"/>
                          <w:szCs w:val="20"/>
                        </w:rPr>
                        <w:t>Monitoring</w:t>
                      </w:r>
                      <w:r w:rsidR="0031707C" w:rsidRPr="0031707C">
                        <w:rPr>
                          <w:rFonts w:cstheme="minorHAnsi"/>
                          <w:spacing w:val="-26"/>
                          <w:sz w:val="20"/>
                          <w:szCs w:val="20"/>
                        </w:rPr>
                        <w:t xml:space="preserve"> </w:t>
                      </w:r>
                      <w:r w:rsidR="0031707C" w:rsidRPr="0031707C">
                        <w:rPr>
                          <w:rFonts w:cstheme="minorHAnsi"/>
                          <w:spacing w:val="-3"/>
                          <w:sz w:val="20"/>
                          <w:szCs w:val="20"/>
                        </w:rPr>
                        <w:t>and Accountability</w:t>
                      </w:r>
                      <w:r w:rsidR="0031707C" w:rsidRPr="0031707C">
                        <w:rPr>
                          <w:rFonts w:cstheme="minorHAnsi"/>
                          <w:spacing w:val="-7"/>
                          <w:sz w:val="20"/>
                          <w:szCs w:val="20"/>
                        </w:rPr>
                        <w:t xml:space="preserve"> </w:t>
                      </w:r>
                      <w:r w:rsidR="0031707C" w:rsidRPr="0031707C">
                        <w:rPr>
                          <w:rFonts w:cstheme="minorHAnsi"/>
                          <w:spacing w:val="-3"/>
                          <w:sz w:val="20"/>
                          <w:szCs w:val="20"/>
                        </w:rPr>
                        <w:t>2020)</w:t>
                      </w:r>
                    </w:p>
                    <w:p w14:paraId="7EAB5B1D" w14:textId="77777777" w:rsidR="0031707C" w:rsidRPr="0031707C" w:rsidRDefault="00082BAE" w:rsidP="0031707C">
                      <w:pPr>
                        <w:pStyle w:val="DMPABody"/>
                        <w:spacing w:line="240" w:lineRule="auto"/>
                        <w:rPr>
                          <w:rFonts w:cstheme="minorHAnsi"/>
                          <w:sz w:val="20"/>
                          <w:szCs w:val="20"/>
                        </w:rPr>
                      </w:pPr>
                      <w:hyperlink r:id="rId28" w:history="1">
                        <w:r w:rsidR="0031707C" w:rsidRPr="0031707C">
                          <w:rPr>
                            <w:rStyle w:val="Hyperlink"/>
                            <w:rFonts w:cstheme="minorHAnsi"/>
                            <w:spacing w:val="-6"/>
                            <w:sz w:val="20"/>
                            <w:szCs w:val="20"/>
                          </w:rPr>
                          <w:t>Track20</w:t>
                        </w:r>
                        <w:r w:rsidR="0031707C" w:rsidRPr="0031707C">
                          <w:rPr>
                            <w:rStyle w:val="Hyperlink"/>
                            <w:rFonts w:cstheme="minorHAnsi"/>
                            <w:spacing w:val="-22"/>
                            <w:sz w:val="20"/>
                            <w:szCs w:val="20"/>
                          </w:rPr>
                          <w:t xml:space="preserve"> </w:t>
                        </w:r>
                      </w:hyperlink>
                      <w:r w:rsidR="0031707C" w:rsidRPr="0031707C">
                        <w:rPr>
                          <w:rFonts w:cstheme="minorHAnsi"/>
                          <w:sz w:val="20"/>
                          <w:szCs w:val="20"/>
                        </w:rPr>
                        <w:t xml:space="preserve"> </w:t>
                      </w:r>
                      <w:r w:rsidR="0031707C" w:rsidRPr="0031707C">
                        <w:rPr>
                          <w:rFonts w:cstheme="minorHAnsi"/>
                          <w:spacing w:val="-3"/>
                          <w:sz w:val="20"/>
                          <w:szCs w:val="20"/>
                        </w:rPr>
                        <w:t>(Monitoring</w:t>
                      </w:r>
                      <w:r w:rsidR="0031707C" w:rsidRPr="0031707C">
                        <w:rPr>
                          <w:rFonts w:cstheme="minorHAnsi"/>
                          <w:spacing w:val="-13"/>
                          <w:sz w:val="20"/>
                          <w:szCs w:val="20"/>
                        </w:rPr>
                        <w:t xml:space="preserve"> </w:t>
                      </w:r>
                      <w:r w:rsidR="0031707C" w:rsidRPr="0031707C">
                        <w:rPr>
                          <w:rFonts w:cstheme="minorHAnsi"/>
                          <w:spacing w:val="-3"/>
                          <w:sz w:val="20"/>
                          <w:szCs w:val="20"/>
                        </w:rPr>
                        <w:t>progress</w:t>
                      </w:r>
                      <w:r w:rsidR="0031707C" w:rsidRPr="0031707C">
                        <w:rPr>
                          <w:rFonts w:cstheme="minorHAnsi"/>
                          <w:spacing w:val="-13"/>
                          <w:sz w:val="20"/>
                          <w:szCs w:val="20"/>
                        </w:rPr>
                        <w:t xml:space="preserve"> </w:t>
                      </w:r>
                      <w:r w:rsidR="0031707C" w:rsidRPr="0031707C">
                        <w:rPr>
                          <w:rFonts w:cstheme="minorHAnsi"/>
                          <w:sz w:val="20"/>
                          <w:szCs w:val="20"/>
                        </w:rPr>
                        <w:t>in</w:t>
                      </w:r>
                      <w:r w:rsidR="0031707C" w:rsidRPr="0031707C">
                        <w:rPr>
                          <w:rFonts w:cstheme="minorHAnsi"/>
                          <w:spacing w:val="-14"/>
                          <w:sz w:val="20"/>
                          <w:szCs w:val="20"/>
                        </w:rPr>
                        <w:t xml:space="preserve"> </w:t>
                      </w:r>
                      <w:r w:rsidR="0031707C" w:rsidRPr="0031707C">
                        <w:rPr>
                          <w:rFonts w:cstheme="minorHAnsi"/>
                          <w:spacing w:val="-3"/>
                          <w:sz w:val="20"/>
                          <w:szCs w:val="20"/>
                        </w:rPr>
                        <w:t>family</w:t>
                      </w:r>
                      <w:r w:rsidR="0031707C" w:rsidRPr="0031707C">
                        <w:rPr>
                          <w:rFonts w:cstheme="minorHAnsi"/>
                          <w:spacing w:val="-13"/>
                          <w:sz w:val="20"/>
                          <w:szCs w:val="20"/>
                        </w:rPr>
                        <w:t xml:space="preserve"> </w:t>
                      </w:r>
                      <w:r w:rsidR="0031707C" w:rsidRPr="0031707C">
                        <w:rPr>
                          <w:rFonts w:cstheme="minorHAnsi"/>
                          <w:spacing w:val="-3"/>
                          <w:sz w:val="20"/>
                          <w:szCs w:val="20"/>
                        </w:rPr>
                        <w:t>planning)</w:t>
                      </w:r>
                    </w:p>
                    <w:p w14:paraId="0ED3633F" w14:textId="77777777" w:rsidR="0031707C" w:rsidRPr="0031707C" w:rsidRDefault="00082BAE" w:rsidP="0031707C">
                      <w:pPr>
                        <w:pStyle w:val="DMPABody"/>
                        <w:spacing w:line="240" w:lineRule="auto"/>
                        <w:rPr>
                          <w:rFonts w:cstheme="minorHAnsi"/>
                          <w:sz w:val="20"/>
                          <w:szCs w:val="20"/>
                        </w:rPr>
                      </w:pPr>
                      <w:hyperlink r:id="rId29" w:history="1">
                        <w:r w:rsidR="0031707C" w:rsidRPr="0031707C">
                          <w:rPr>
                            <w:rStyle w:val="Hyperlink"/>
                            <w:rFonts w:cstheme="minorHAnsi"/>
                            <w:spacing w:val="-3"/>
                            <w:sz w:val="20"/>
                            <w:szCs w:val="20"/>
                          </w:rPr>
                          <w:t>FPwatch</w:t>
                        </w:r>
                        <w:r w:rsidR="0031707C" w:rsidRPr="0031707C">
                          <w:rPr>
                            <w:rStyle w:val="Hyperlink"/>
                            <w:rFonts w:cstheme="minorHAnsi"/>
                            <w:spacing w:val="-20"/>
                            <w:sz w:val="20"/>
                            <w:szCs w:val="20"/>
                          </w:rPr>
                          <w:t xml:space="preserve"> </w:t>
                        </w:r>
                      </w:hyperlink>
                      <w:r w:rsidR="0031707C" w:rsidRPr="0031707C">
                        <w:rPr>
                          <w:rFonts w:cstheme="minorHAnsi"/>
                          <w:sz w:val="20"/>
                          <w:szCs w:val="20"/>
                        </w:rPr>
                        <w:t xml:space="preserve"> </w:t>
                      </w:r>
                      <w:r w:rsidR="0031707C" w:rsidRPr="0031707C">
                        <w:rPr>
                          <w:rFonts w:cstheme="minorHAnsi"/>
                          <w:spacing w:val="-3"/>
                          <w:sz w:val="20"/>
                          <w:szCs w:val="20"/>
                        </w:rPr>
                        <w:t>(Evidence</w:t>
                      </w:r>
                      <w:r w:rsidR="0031707C" w:rsidRPr="0031707C">
                        <w:rPr>
                          <w:rFonts w:cstheme="minorHAnsi"/>
                          <w:spacing w:val="-12"/>
                          <w:sz w:val="20"/>
                          <w:szCs w:val="20"/>
                        </w:rPr>
                        <w:t xml:space="preserve"> </w:t>
                      </w:r>
                      <w:r w:rsidR="0031707C" w:rsidRPr="0031707C">
                        <w:rPr>
                          <w:rFonts w:cstheme="minorHAnsi"/>
                          <w:sz w:val="20"/>
                          <w:szCs w:val="20"/>
                        </w:rPr>
                        <w:t>for</w:t>
                      </w:r>
                      <w:r w:rsidR="0031707C" w:rsidRPr="0031707C">
                        <w:rPr>
                          <w:rFonts w:cstheme="minorHAnsi"/>
                          <w:spacing w:val="-11"/>
                          <w:sz w:val="20"/>
                          <w:szCs w:val="20"/>
                        </w:rPr>
                        <w:t xml:space="preserve"> </w:t>
                      </w:r>
                      <w:r w:rsidR="0031707C" w:rsidRPr="0031707C">
                        <w:rPr>
                          <w:rFonts w:cstheme="minorHAnsi"/>
                          <w:spacing w:val="-3"/>
                          <w:sz w:val="20"/>
                          <w:szCs w:val="20"/>
                        </w:rPr>
                        <w:t>family</w:t>
                      </w:r>
                      <w:r w:rsidR="0031707C" w:rsidRPr="0031707C">
                        <w:rPr>
                          <w:rFonts w:cstheme="minorHAnsi"/>
                          <w:spacing w:val="-12"/>
                          <w:sz w:val="20"/>
                          <w:szCs w:val="20"/>
                        </w:rPr>
                        <w:t xml:space="preserve"> </w:t>
                      </w:r>
                      <w:r w:rsidR="0031707C" w:rsidRPr="0031707C">
                        <w:rPr>
                          <w:rFonts w:cstheme="minorHAnsi"/>
                          <w:spacing w:val="-3"/>
                          <w:sz w:val="20"/>
                          <w:szCs w:val="20"/>
                        </w:rPr>
                        <w:t>planning</w:t>
                      </w:r>
                      <w:r w:rsidR="0031707C" w:rsidRPr="0031707C">
                        <w:rPr>
                          <w:rFonts w:cstheme="minorHAnsi"/>
                          <w:spacing w:val="-11"/>
                          <w:sz w:val="20"/>
                          <w:szCs w:val="20"/>
                        </w:rPr>
                        <w:t xml:space="preserve"> </w:t>
                      </w:r>
                      <w:r w:rsidR="0031707C" w:rsidRPr="0031707C">
                        <w:rPr>
                          <w:rFonts w:cstheme="minorHAnsi"/>
                          <w:spacing w:val="-3"/>
                          <w:sz w:val="20"/>
                          <w:szCs w:val="20"/>
                        </w:rPr>
                        <w:t>policy)</w:t>
                      </w:r>
                    </w:p>
                    <w:p w14:paraId="5E93172A" w14:textId="77777777" w:rsidR="0031707C" w:rsidRPr="0031707C" w:rsidRDefault="00082BAE" w:rsidP="0031707C">
                      <w:pPr>
                        <w:pStyle w:val="DMPABody"/>
                        <w:spacing w:line="240" w:lineRule="auto"/>
                        <w:rPr>
                          <w:rFonts w:cstheme="minorHAnsi"/>
                          <w:sz w:val="20"/>
                          <w:szCs w:val="20"/>
                        </w:rPr>
                      </w:pPr>
                      <w:hyperlink r:id="rId30" w:history="1">
                        <w:r w:rsidR="0031707C" w:rsidRPr="0031707C">
                          <w:rPr>
                            <w:rStyle w:val="Hyperlink"/>
                            <w:rFonts w:cstheme="minorHAnsi"/>
                            <w:w w:val="105"/>
                            <w:sz w:val="20"/>
                            <w:szCs w:val="20"/>
                          </w:rPr>
                          <w:t xml:space="preserve">FP </w:t>
                        </w:r>
                        <w:r w:rsidR="0031707C" w:rsidRPr="0031707C">
                          <w:rPr>
                            <w:rStyle w:val="Hyperlink"/>
                            <w:rFonts w:cstheme="minorHAnsi"/>
                            <w:spacing w:val="-3"/>
                            <w:w w:val="105"/>
                            <w:sz w:val="20"/>
                            <w:szCs w:val="20"/>
                          </w:rPr>
                          <w:t xml:space="preserve">Costed Implementation </w:t>
                        </w:r>
                        <w:r w:rsidR="0031707C" w:rsidRPr="0031707C">
                          <w:rPr>
                            <w:rStyle w:val="Hyperlink"/>
                            <w:rFonts w:cstheme="minorHAnsi"/>
                            <w:spacing w:val="-48"/>
                            <w:w w:val="105"/>
                            <w:sz w:val="20"/>
                            <w:szCs w:val="20"/>
                          </w:rPr>
                          <w:t xml:space="preserve"> </w:t>
                        </w:r>
                        <w:r w:rsidR="0031707C" w:rsidRPr="0031707C">
                          <w:rPr>
                            <w:rStyle w:val="Hyperlink"/>
                            <w:rFonts w:cstheme="minorHAnsi"/>
                            <w:spacing w:val="-3"/>
                            <w:w w:val="105"/>
                            <w:sz w:val="20"/>
                            <w:szCs w:val="20"/>
                          </w:rPr>
                          <w:t>Plans</w:t>
                        </w:r>
                      </w:hyperlink>
                    </w:p>
                    <w:p w14:paraId="4BEC97B3" w14:textId="77777777" w:rsidR="0031707C" w:rsidRPr="0031707C" w:rsidRDefault="0031707C" w:rsidP="0031707C">
                      <w:pPr>
                        <w:pStyle w:val="DMPABody"/>
                        <w:spacing w:line="240" w:lineRule="auto"/>
                        <w:rPr>
                          <w:rStyle w:val="Hyperlink"/>
                          <w:rFonts w:cstheme="minorHAnsi"/>
                          <w:sz w:val="20"/>
                          <w:szCs w:val="20"/>
                        </w:rPr>
                      </w:pPr>
                      <w:r w:rsidRPr="0031707C">
                        <w:rPr>
                          <w:rFonts w:cstheme="minorHAnsi"/>
                          <w:spacing w:val="-3"/>
                          <w:w w:val="105"/>
                          <w:sz w:val="20"/>
                          <w:szCs w:val="20"/>
                        </w:rPr>
                        <w:fldChar w:fldCharType="begin"/>
                      </w:r>
                      <w:r w:rsidRPr="0031707C">
                        <w:rPr>
                          <w:rFonts w:cstheme="minorHAnsi"/>
                          <w:spacing w:val="-3"/>
                          <w:w w:val="105"/>
                          <w:sz w:val="20"/>
                          <w:szCs w:val="20"/>
                        </w:rPr>
                        <w:instrText xml:space="preserve"> HYPERLINK "http://www.path.org/dmpa-sc" </w:instrText>
                      </w:r>
                      <w:r w:rsidRPr="0031707C">
                        <w:rPr>
                          <w:rFonts w:cstheme="minorHAnsi"/>
                          <w:spacing w:val="-3"/>
                          <w:w w:val="105"/>
                          <w:sz w:val="20"/>
                          <w:szCs w:val="20"/>
                        </w:rPr>
                        <w:fldChar w:fldCharType="separate"/>
                      </w:r>
                      <w:r w:rsidRPr="0031707C">
                        <w:rPr>
                          <w:rStyle w:val="Hyperlink"/>
                          <w:rFonts w:cstheme="minorHAnsi"/>
                          <w:spacing w:val="-3"/>
                          <w:w w:val="105"/>
                          <w:sz w:val="20"/>
                          <w:szCs w:val="20"/>
                        </w:rPr>
                        <w:t>Sayana</w:t>
                      </w:r>
                      <w:r w:rsidRPr="0031707C">
                        <w:rPr>
                          <w:rStyle w:val="Hyperlink"/>
                          <w:rFonts w:cstheme="minorHAnsi"/>
                          <w:spacing w:val="-18"/>
                          <w:w w:val="105"/>
                          <w:sz w:val="20"/>
                          <w:szCs w:val="20"/>
                        </w:rPr>
                        <w:t xml:space="preserve"> </w:t>
                      </w:r>
                      <w:r w:rsidRPr="0031707C">
                        <w:rPr>
                          <w:rStyle w:val="Hyperlink"/>
                          <w:rFonts w:cstheme="minorHAnsi"/>
                          <w:spacing w:val="-4"/>
                          <w:w w:val="105"/>
                          <w:sz w:val="20"/>
                          <w:szCs w:val="20"/>
                        </w:rPr>
                        <w:t>Press</w:t>
                      </w:r>
                      <w:r w:rsidRPr="0031707C">
                        <w:rPr>
                          <w:rStyle w:val="Hyperlink"/>
                          <w:rFonts w:cstheme="minorHAnsi"/>
                          <w:spacing w:val="-17"/>
                          <w:w w:val="105"/>
                          <w:sz w:val="20"/>
                          <w:szCs w:val="20"/>
                        </w:rPr>
                        <w:t xml:space="preserve"> </w:t>
                      </w:r>
                      <w:r w:rsidRPr="0031707C">
                        <w:rPr>
                          <w:rStyle w:val="Hyperlink"/>
                          <w:rFonts w:cstheme="minorHAnsi"/>
                          <w:spacing w:val="-4"/>
                          <w:w w:val="105"/>
                          <w:sz w:val="20"/>
                          <w:szCs w:val="20"/>
                        </w:rPr>
                        <w:t>Introduction</w:t>
                      </w:r>
                      <w:r w:rsidRPr="0031707C">
                        <w:rPr>
                          <w:rStyle w:val="Hyperlink"/>
                          <w:rFonts w:cstheme="minorHAnsi"/>
                          <w:spacing w:val="-18"/>
                          <w:w w:val="105"/>
                          <w:sz w:val="20"/>
                          <w:szCs w:val="20"/>
                        </w:rPr>
                        <w:t xml:space="preserve"> </w:t>
                      </w:r>
                      <w:r w:rsidRPr="0031707C">
                        <w:rPr>
                          <w:rStyle w:val="Hyperlink"/>
                          <w:rFonts w:cstheme="minorHAnsi"/>
                          <w:w w:val="105"/>
                          <w:sz w:val="20"/>
                          <w:szCs w:val="20"/>
                        </w:rPr>
                        <w:t>and</w:t>
                      </w:r>
                      <w:r w:rsidRPr="0031707C">
                        <w:rPr>
                          <w:rStyle w:val="Hyperlink"/>
                          <w:rFonts w:cstheme="minorHAnsi"/>
                          <w:spacing w:val="-17"/>
                          <w:w w:val="105"/>
                          <w:sz w:val="20"/>
                          <w:szCs w:val="20"/>
                        </w:rPr>
                        <w:t xml:space="preserve"> </w:t>
                      </w:r>
                      <w:r w:rsidRPr="0031707C">
                        <w:rPr>
                          <w:rStyle w:val="Hyperlink"/>
                          <w:rFonts w:cstheme="minorHAnsi"/>
                          <w:spacing w:val="-4"/>
                          <w:w w:val="105"/>
                          <w:sz w:val="20"/>
                          <w:szCs w:val="20"/>
                        </w:rPr>
                        <w:t>Research</w:t>
                      </w:r>
                    </w:p>
                    <w:p w14:paraId="4E848804" w14:textId="0A230693" w:rsidR="0031707C" w:rsidRPr="0031707C" w:rsidRDefault="0031707C" w:rsidP="0031707C">
                      <w:pPr>
                        <w:pStyle w:val="DMPABody"/>
                        <w:spacing w:line="240" w:lineRule="auto"/>
                        <w:rPr>
                          <w:rFonts w:cstheme="minorHAnsi"/>
                          <w:sz w:val="20"/>
                          <w:szCs w:val="20"/>
                        </w:rPr>
                      </w:pPr>
                      <w:r w:rsidRPr="0031707C">
                        <w:rPr>
                          <w:rFonts w:cstheme="minorHAnsi"/>
                          <w:spacing w:val="-3"/>
                          <w:w w:val="105"/>
                          <w:sz w:val="20"/>
                          <w:szCs w:val="20"/>
                        </w:rPr>
                        <w:fldChar w:fldCharType="end"/>
                      </w:r>
                      <w:hyperlink r:id="rId31" w:history="1">
                        <w:r w:rsidRPr="00082BAE">
                          <w:rPr>
                            <w:rStyle w:val="Hyperlink"/>
                            <w:rFonts w:cstheme="minorHAnsi"/>
                            <w:sz w:val="20"/>
                            <w:szCs w:val="20"/>
                          </w:rPr>
                          <w:t>Evidence at-a-glance</w:t>
                        </w:r>
                      </w:hyperlink>
                      <w:r w:rsidRPr="0031707C">
                        <w:rPr>
                          <w:rFonts w:cstheme="minorHAnsi"/>
                          <w:sz w:val="20"/>
                          <w:szCs w:val="20"/>
                        </w:rPr>
                        <w:t>: What we know about subcutaneous DMPA, a new type of injectable contraception</w:t>
                      </w:r>
                      <w:r w:rsidRPr="0031707C">
                        <w:rPr>
                          <w:rStyle w:val="CommentReference"/>
                          <w:rFonts w:cstheme="minorHAnsi"/>
                          <w:sz w:val="20"/>
                          <w:szCs w:val="20"/>
                        </w:rPr>
                        <w:annotationRef/>
                      </w:r>
                    </w:p>
                    <w:p w14:paraId="140CBC5C" w14:textId="6E35E4CD" w:rsidR="0031707C" w:rsidRPr="005A3A6E" w:rsidRDefault="0031707C" w:rsidP="0031707C">
                      <w:pPr>
                        <w:pStyle w:val="DMPASidebarbody"/>
                      </w:pPr>
                    </w:p>
                  </w:txbxContent>
                </v:textbox>
              </v:shape>
            </w:pict>
          </mc:Fallback>
        </mc:AlternateContent>
      </w:r>
      <w:r w:rsidRPr="00985591">
        <w:rPr>
          <w:rFonts w:cstheme="minorHAnsi"/>
          <w:b/>
          <w:color w:val="ED7D31" w:themeColor="accent2"/>
        </w:rPr>
        <w:t>recommendations]</w:t>
      </w:r>
      <w:r w:rsidR="001E7607" w:rsidRPr="00985591">
        <w:rPr>
          <w:rFonts w:cstheme="minorHAnsi"/>
          <w:b/>
        </w:rPr>
        <w:t>:</w:t>
      </w:r>
    </w:p>
    <w:p w14:paraId="3CEBEADE" w14:textId="6D67101B" w:rsidR="001E7607" w:rsidRPr="00985591" w:rsidRDefault="00476256" w:rsidP="005A3A6E">
      <w:pPr>
        <w:pStyle w:val="DMPABullets"/>
        <w:rPr>
          <w:color w:val="ED7D31" w:themeColor="accent2"/>
        </w:rPr>
      </w:pPr>
      <w:r w:rsidRPr="00985591">
        <w:rPr>
          <w:color w:val="ED7D31" w:themeColor="accent2"/>
        </w:rPr>
        <w:t>Policy recommendation 1</w:t>
      </w:r>
    </w:p>
    <w:p w14:paraId="4AD588F7" w14:textId="25E1DAF7" w:rsidR="00476256" w:rsidRPr="00985591" w:rsidRDefault="00476256" w:rsidP="005A3A6E">
      <w:pPr>
        <w:pStyle w:val="DMPABullets"/>
        <w:rPr>
          <w:color w:val="ED7D31" w:themeColor="accent2"/>
        </w:rPr>
      </w:pPr>
      <w:r w:rsidRPr="00985591">
        <w:rPr>
          <w:color w:val="ED7D31" w:themeColor="accent2"/>
        </w:rPr>
        <w:t xml:space="preserve">Policy recommendation </w:t>
      </w:r>
      <w:r w:rsidR="00DF2E8B" w:rsidRPr="00985591">
        <w:rPr>
          <w:color w:val="ED7D31" w:themeColor="accent2"/>
        </w:rPr>
        <w:t>2</w:t>
      </w:r>
    </w:p>
    <w:p w14:paraId="62DB8FEE" w14:textId="6499F2A5" w:rsidR="001E7607" w:rsidRPr="00985591" w:rsidRDefault="00476256" w:rsidP="005A3A6E">
      <w:pPr>
        <w:pStyle w:val="DMPABullets"/>
        <w:rPr>
          <w:color w:val="ED7D31" w:themeColor="accent2"/>
        </w:rPr>
      </w:pPr>
      <w:r w:rsidRPr="00985591">
        <w:rPr>
          <w:color w:val="ED7D31" w:themeColor="accent2"/>
        </w:rPr>
        <w:t xml:space="preserve">Policy recommendation </w:t>
      </w:r>
      <w:r w:rsidR="00DF2E8B" w:rsidRPr="00985591">
        <w:rPr>
          <w:color w:val="ED7D31" w:themeColor="accent2"/>
        </w:rPr>
        <w:t>3</w:t>
      </w:r>
    </w:p>
    <w:p w14:paraId="57A2E72B" w14:textId="6399BDAC" w:rsidR="001E7607" w:rsidRPr="001E7607" w:rsidRDefault="001E7607" w:rsidP="005A3A6E">
      <w:pPr>
        <w:pStyle w:val="DMPAH2"/>
      </w:pPr>
      <w:r w:rsidRPr="001E7607">
        <w:t>Widespread access on the horizon</w:t>
      </w:r>
    </w:p>
    <w:p w14:paraId="35A5A184" w14:textId="1380FA18" w:rsidR="001E7607" w:rsidRDefault="001E7607" w:rsidP="005A3A6E">
      <w:pPr>
        <w:pStyle w:val="DMPABody"/>
      </w:pPr>
      <w:r>
        <w:t xml:space="preserve">Self-injection of DMPA-SC can transform the ability </w:t>
      </w:r>
      <w:r w:rsidR="0007615C">
        <w:rPr>
          <w:b/>
          <w:bCs/>
          <w:noProof/>
        </w:rPr>
        <mc:AlternateContent>
          <mc:Choice Requires="wps">
            <w:drawing>
              <wp:anchor distT="0" distB="0" distL="114300" distR="114300" simplePos="0" relativeHeight="251658240" behindDoc="0" locked="1" layoutInCell="1" allowOverlap="0" wp14:anchorId="00FB4AB5" wp14:editId="69653C29">
                <wp:simplePos x="0" y="0"/>
                <wp:positionH relativeFrom="column">
                  <wp:posOffset>4800600</wp:posOffset>
                </wp:positionH>
                <wp:positionV relativeFrom="page">
                  <wp:posOffset>676910</wp:posOffset>
                </wp:positionV>
                <wp:extent cx="0" cy="9372600"/>
                <wp:effectExtent l="19050" t="0" r="19050" b="19050"/>
                <wp:wrapSquare wrapText="bothSides"/>
                <wp:docPr id="6" name="Straight Connector 6"/>
                <wp:cNvGraphicFramePr/>
                <a:graphic xmlns:a="http://schemas.openxmlformats.org/drawingml/2006/main">
                  <a:graphicData uri="http://schemas.microsoft.com/office/word/2010/wordprocessingShape">
                    <wps:wsp>
                      <wps:cNvCnPr/>
                      <wps:spPr>
                        <a:xfrm>
                          <a:off x="0" y="0"/>
                          <a:ext cx="0" cy="937260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B5DAFE" id="Straight Connector 6"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78pt,53.3pt" to="378pt,7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" o:allowoverlap="f" strokecolor="#ed7d31 [3205]" strokeweight="3pt">
                <v:stroke joinstyle="miter"/>
                <w10:wrap type="square" anchory="page"/>
                <w10:anchorlock/>
              </v:line>
            </w:pict>
          </mc:Fallback>
        </mc:AlternateContent>
      </w:r>
      <w:r>
        <w:t>of women and adolescent girls to access contraceptive services and expands their method choice. But this transformation is only possible with political commitment, supportive policies, and adequate funding in place. Policymakers, donors, i</w:t>
      </w:r>
      <w:r w:rsidR="008E1B79">
        <w:rPr>
          <w:b/>
          <w:bCs/>
          <w:noProof/>
          <w:color w:val="ED7D31" w:themeColor="accent2"/>
        </w:rPr>
        <w:drawing>
          <wp:anchor distT="0" distB="0" distL="114300" distR="114300" simplePos="0" relativeHeight="251657216" behindDoc="0" locked="1" layoutInCell="1" allowOverlap="1" wp14:anchorId="5DC20C94" wp14:editId="3BD82862">
            <wp:simplePos x="0" y="0"/>
            <wp:positionH relativeFrom="page">
              <wp:align>right</wp:align>
            </wp:positionH>
            <wp:positionV relativeFrom="page">
              <wp:posOffset>-635</wp:posOffset>
            </wp:positionV>
            <wp:extent cx="978408" cy="100636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ner_graphic1.png"/>
                    <pic:cNvPicPr/>
                  </pic:nvPicPr>
                  <pic:blipFill>
                    <a:blip r:embed="rId11">
                      <a:extLst>
                        <a:ext uri="{28A0092B-C50C-407E-A947-70E740481C1C}">
                          <a14:useLocalDpi xmlns:a14="http://schemas.microsoft.com/office/drawing/2010/main" val="0"/>
                        </a:ext>
                      </a:extLst>
                    </a:blip>
                    <a:stretch>
                      <a:fillRect/>
                    </a:stretch>
                  </pic:blipFill>
                  <pic:spPr>
                    <a:xfrm>
                      <a:off x="0" y="0"/>
                      <a:ext cx="978408" cy="1006363"/>
                    </a:xfrm>
                    <a:prstGeom prst="rect">
                      <a:avLst/>
                    </a:prstGeom>
                  </pic:spPr>
                </pic:pic>
              </a:graphicData>
            </a:graphic>
            <wp14:sizeRelH relativeFrom="margin">
              <wp14:pctWidth>0</wp14:pctWidth>
            </wp14:sizeRelH>
            <wp14:sizeRelV relativeFrom="margin">
              <wp14:pctHeight>0</wp14:pctHeight>
            </wp14:sizeRelV>
          </wp:anchor>
        </w:drawing>
      </w:r>
      <w:r>
        <w:t>mplementing organizations, the private sector, and advocates must work together to ensure injectables, as part of a broad method mix, are widely accessible.</w:t>
      </w:r>
    </w:p>
    <w:p w14:paraId="4621AD65" w14:textId="355F577E" w:rsidR="001E7607" w:rsidRDefault="001E7607" w:rsidP="005A3A6E">
      <w:pPr>
        <w:pStyle w:val="DMPAH2"/>
      </w:pPr>
      <w:r w:rsidRPr="001E7607">
        <w:t>Contact us</w:t>
      </w:r>
      <w:r w:rsidR="00B57C2A" w:rsidRPr="00B57C2A">
        <w:rPr>
          <w:noProof/>
        </w:rPr>
        <w:t xml:space="preserve"> </w:t>
      </w:r>
    </w:p>
    <w:p w14:paraId="709F0B9C" w14:textId="2B9C2368" w:rsidR="001E7607" w:rsidRPr="00985591" w:rsidRDefault="001E7607" w:rsidP="005A3A6E">
      <w:pPr>
        <w:pStyle w:val="DMPABody"/>
        <w:rPr>
          <w:rFonts w:cstheme="minorHAnsi"/>
          <w:b/>
          <w:color w:val="ED7D31" w:themeColor="accent2"/>
          <w:w w:val="105"/>
          <w:sz w:val="20"/>
        </w:rPr>
      </w:pPr>
      <w:r w:rsidRPr="005A3A6E">
        <w:rPr>
          <w:rFonts w:cstheme="minorHAnsi"/>
        </w:rPr>
        <w:t xml:space="preserve">For more information, please </w:t>
      </w:r>
      <w:r w:rsidRPr="00CC738D">
        <w:rPr>
          <w:rFonts w:cstheme="minorHAnsi"/>
        </w:rPr>
        <w:t xml:space="preserve">contact: </w:t>
      </w:r>
      <w:r w:rsidRPr="00985591">
        <w:rPr>
          <w:rFonts w:cstheme="minorHAnsi"/>
          <w:b/>
          <w:color w:val="ED7D31" w:themeColor="accent2"/>
          <w:w w:val="105"/>
        </w:rPr>
        <w:t>[insert your</w:t>
      </w:r>
      <w:r w:rsidRPr="00985591">
        <w:rPr>
          <w:rFonts w:cstheme="minorHAnsi"/>
          <w:b/>
          <w:color w:val="ED7D31" w:themeColor="accent2"/>
          <w:spacing w:val="-22"/>
          <w:w w:val="105"/>
        </w:rPr>
        <w:t xml:space="preserve"> </w:t>
      </w:r>
      <w:r w:rsidRPr="00985591">
        <w:rPr>
          <w:rFonts w:cstheme="minorHAnsi"/>
          <w:b/>
          <w:color w:val="ED7D31" w:themeColor="accent2"/>
          <w:w w:val="105"/>
        </w:rPr>
        <w:t>name, organization, and</w:t>
      </w:r>
      <w:r w:rsidRPr="00985591">
        <w:rPr>
          <w:rFonts w:cstheme="minorHAnsi"/>
          <w:b/>
          <w:color w:val="ED7D31" w:themeColor="accent2"/>
          <w:spacing w:val="-12"/>
          <w:w w:val="105"/>
        </w:rPr>
        <w:t xml:space="preserve"> </w:t>
      </w:r>
      <w:r w:rsidRPr="00985591">
        <w:rPr>
          <w:rFonts w:cstheme="minorHAnsi"/>
          <w:b/>
          <w:color w:val="ED7D31" w:themeColor="accent2"/>
          <w:w w:val="105"/>
        </w:rPr>
        <w:t>email]</w:t>
      </w:r>
    </w:p>
    <w:p w14:paraId="31076D6E" w14:textId="488659BF" w:rsidR="00985591" w:rsidRDefault="00985591">
      <w:pPr>
        <w:spacing w:after="120"/>
        <w:rPr>
          <w:b/>
          <w:bCs/>
        </w:rPr>
      </w:pPr>
    </w:p>
    <w:p w14:paraId="652DCAB4" w14:textId="28C63ED2" w:rsidR="00696C26" w:rsidRDefault="00696C26">
      <w:pPr>
        <w:spacing w:after="120"/>
        <w:rPr>
          <w:b/>
          <w:bCs/>
        </w:rPr>
      </w:pPr>
    </w:p>
    <w:p w14:paraId="5864D98D" w14:textId="2FFAD934" w:rsidR="00696C26" w:rsidRDefault="00696C26">
      <w:pPr>
        <w:spacing w:after="120"/>
        <w:rPr>
          <w:b/>
          <w:bCs/>
        </w:rPr>
      </w:pPr>
    </w:p>
    <w:p w14:paraId="456B77B5" w14:textId="46DC3019" w:rsidR="00696C26" w:rsidRDefault="00696C26">
      <w:pPr>
        <w:spacing w:after="120"/>
        <w:rPr>
          <w:b/>
          <w:bCs/>
        </w:rPr>
      </w:pPr>
    </w:p>
    <w:p w14:paraId="082E04A7" w14:textId="68753EC7" w:rsidR="00696C26" w:rsidRDefault="00696C26">
      <w:pPr>
        <w:spacing w:after="120"/>
        <w:rPr>
          <w:b/>
          <w:bCs/>
        </w:rPr>
      </w:pPr>
    </w:p>
    <w:p w14:paraId="0D30976A" w14:textId="77777777" w:rsidR="00696C26" w:rsidRPr="00101C7E" w:rsidRDefault="00696C26">
      <w:pPr>
        <w:spacing w:after="120"/>
      </w:pPr>
    </w:p>
    <w:sectPr w:rsidR="00696C26" w:rsidRPr="00101C7E" w:rsidSect="005A3A6E">
      <w:footerReference w:type="default" r:id="rId32"/>
      <w:footnotePr>
        <w:numFmt w:val="chicago"/>
      </w:footnotePr>
      <w:endnotePr>
        <w:numFmt w:val="decimal"/>
      </w:endnotePr>
      <w:pgSz w:w="11906" w:h="16838" w:code="9"/>
      <w:pgMar w:top="1080" w:right="360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45208" w14:textId="77777777" w:rsidR="0051191E" w:rsidRDefault="0051191E" w:rsidP="00764EC8">
      <w:pPr>
        <w:spacing w:after="0" w:line="240" w:lineRule="auto"/>
      </w:pPr>
      <w:r>
        <w:separator/>
      </w:r>
    </w:p>
  </w:endnote>
  <w:endnote w:type="continuationSeparator" w:id="0">
    <w:p w14:paraId="60113E93" w14:textId="77777777" w:rsidR="0051191E" w:rsidRDefault="0051191E" w:rsidP="00764EC8">
      <w:pPr>
        <w:spacing w:after="0" w:line="240" w:lineRule="auto"/>
      </w:pPr>
      <w:r>
        <w:continuationSeparator/>
      </w:r>
    </w:p>
  </w:endnote>
  <w:endnote w:id="1">
    <w:p w14:paraId="27EB0B5F" w14:textId="016D1ACA" w:rsidR="00B57C2A" w:rsidRDefault="00B57C2A" w:rsidP="005A3A6E">
      <w:pPr>
        <w:pStyle w:val="DMPAFootnote"/>
      </w:pPr>
      <w:r w:rsidRPr="008E4D4D">
        <w:rPr>
          <w:rStyle w:val="EndnoteReference"/>
        </w:rPr>
        <w:endnoteRef/>
      </w:r>
      <w:r w:rsidRPr="005A3A6E">
        <w:t xml:space="preserve"> Cover J, Namagembe  A, Tumusiime J, Lim J, Drake JK, </w:t>
      </w:r>
      <w:proofErr w:type="spellStart"/>
      <w:r w:rsidRPr="005A3A6E">
        <w:t>Mbonye</w:t>
      </w:r>
      <w:proofErr w:type="spellEnd"/>
      <w:r w:rsidRPr="005A3A6E">
        <w:t xml:space="preserve"> AK. A prospective cohort study of the feasibility and acceptability of depot medroxyprogesterone acetate administered subcutaneously through</w:t>
      </w:r>
      <w:r w:rsidRPr="005A3A6E">
        <w:rPr>
          <w:rFonts w:ascii="Arial" w:eastAsia="Arial" w:hAnsi="Arial" w:cs="Arial"/>
          <w:spacing w:val="9"/>
          <w:w w:val="93"/>
          <w:sz w:val="10"/>
          <w:szCs w:val="14"/>
        </w:rPr>
        <w:t xml:space="preserve"> </w:t>
      </w:r>
      <w:r w:rsidRPr="005A3A6E">
        <w:t xml:space="preserve">self-injection. </w:t>
      </w:r>
      <w:r w:rsidRPr="00383F1E">
        <w:rPr>
          <w:i/>
          <w:iCs/>
        </w:rPr>
        <w:t>Contraception.</w:t>
      </w:r>
      <w:r w:rsidRPr="005A3A6E">
        <w:t xml:space="preserve"> 2017 Mar 1;95(3):306–311.</w:t>
      </w:r>
    </w:p>
  </w:endnote>
  <w:endnote w:id="2">
    <w:p w14:paraId="3E13CBCF" w14:textId="220D9745" w:rsidR="00B57C2A" w:rsidRDefault="00B57C2A" w:rsidP="005A3A6E">
      <w:pPr>
        <w:pStyle w:val="DMPAFootnote"/>
      </w:pPr>
      <w:r>
        <w:rPr>
          <w:rStyle w:val="EndnoteReference"/>
        </w:rPr>
        <w:endnoteRef/>
      </w:r>
      <w:r>
        <w:t xml:space="preserve"> Cover J, Ba M, Lim J, Drake JK, Daff BM. Evaluating the feasibility and acceptability of self-injection of subcutaneous depot medroxyprogesterone acetate (DMPA) in Senegal: a prospective cohort study. </w:t>
      </w:r>
      <w:r w:rsidRPr="00383F1E">
        <w:rPr>
          <w:i/>
          <w:iCs/>
        </w:rPr>
        <w:t>Contraception</w:t>
      </w:r>
      <w:r>
        <w:t>. 2017 Sep 1;96(3):203–210.</w:t>
      </w:r>
    </w:p>
  </w:endnote>
  <w:endnote w:id="3">
    <w:p w14:paraId="57E7DB43" w14:textId="10F5E2E4" w:rsidR="00B57C2A" w:rsidRDefault="00B57C2A" w:rsidP="005A3A6E">
      <w:pPr>
        <w:pStyle w:val="DMPAFootnote"/>
      </w:pPr>
      <w:r>
        <w:rPr>
          <w:rStyle w:val="EndnoteReference"/>
        </w:rPr>
        <w:endnoteRef/>
      </w:r>
      <w:r w:rsidRPr="003C4DEE">
        <w:t xml:space="preserve"> Burke HM, Chen M, </w:t>
      </w:r>
      <w:proofErr w:type="spellStart"/>
      <w:r w:rsidRPr="003C4DEE">
        <w:t>Buluzi</w:t>
      </w:r>
      <w:proofErr w:type="spellEnd"/>
      <w:r w:rsidRPr="003C4DEE">
        <w:t xml:space="preserve"> M, et al. </w:t>
      </w:r>
      <w:r w:rsidRPr="008E4D4D">
        <w:t xml:space="preserve">Effect of self-administration versus provider-administered injection of subcutaneous depot medroxyprogesterone acetate on continuation rates in Malawi: a </w:t>
      </w:r>
      <w:proofErr w:type="spellStart"/>
      <w:r w:rsidRPr="008E4D4D">
        <w:t>randomised</w:t>
      </w:r>
      <w:proofErr w:type="spellEnd"/>
      <w:r w:rsidRPr="008E4D4D">
        <w:t xml:space="preserve"> controlled trial. </w:t>
      </w:r>
      <w:r w:rsidRPr="00383F1E">
        <w:rPr>
          <w:i/>
          <w:iCs/>
        </w:rPr>
        <w:t>The Lancet Global Health.</w:t>
      </w:r>
      <w:r w:rsidRPr="008E4D4D">
        <w:t xml:space="preserve"> 2018 May 8;6(5):e568–e578.</w:t>
      </w:r>
    </w:p>
  </w:endnote>
  <w:endnote w:id="4">
    <w:p w14:paraId="411EA2E4" w14:textId="6258317A" w:rsidR="00B57C2A" w:rsidRDefault="00B57C2A" w:rsidP="005A3A6E">
      <w:pPr>
        <w:pStyle w:val="DMPAFootnote"/>
      </w:pPr>
      <w:r>
        <w:rPr>
          <w:rStyle w:val="EndnoteReference"/>
        </w:rPr>
        <w:endnoteRef/>
      </w:r>
      <w:r>
        <w:t xml:space="preserve"> Cover J, Namagembe  A, Tumusiime J, Nsangi D, Lim J, </w:t>
      </w:r>
      <w:proofErr w:type="spellStart"/>
      <w:r>
        <w:t>Nakiganda-Busiku</w:t>
      </w:r>
      <w:proofErr w:type="spellEnd"/>
      <w:r>
        <w:t xml:space="preserve">  D. Continuation of injectable contraception when self-injected versus administered by a facility-based health worker: a non-randomized, prospective cohort study in Uganda. </w:t>
      </w:r>
      <w:r w:rsidRPr="00383F1E">
        <w:rPr>
          <w:i/>
          <w:iCs/>
        </w:rPr>
        <w:t>Contraception.</w:t>
      </w:r>
      <w:r>
        <w:t xml:space="preserve"> 2018 Nov;98(5):383-388</w:t>
      </w:r>
    </w:p>
  </w:endnote>
  <w:endnote w:id="5">
    <w:p w14:paraId="4EF7A302" w14:textId="024AB76D" w:rsidR="00B57C2A" w:rsidRDefault="00B57C2A" w:rsidP="005A3A6E">
      <w:pPr>
        <w:pStyle w:val="DMPAFootnote"/>
      </w:pPr>
      <w:r>
        <w:rPr>
          <w:rStyle w:val="EndnoteReference"/>
        </w:rPr>
        <w:endnoteRef/>
      </w:r>
      <w:r>
        <w:t xml:space="preserve"> Cover J, Ba M, Drake JK, Ndiaye, MD. Continuation of self-injected versus provider-administered contraception in Senegal: a nonrandomized, prospective cohort study. </w:t>
      </w:r>
      <w:r w:rsidRPr="00383F1E">
        <w:rPr>
          <w:i/>
          <w:iCs/>
        </w:rPr>
        <w:t>Contraception.</w:t>
      </w:r>
      <w:r>
        <w:t xml:space="preserve"> 2019 Feb; 99(2):137—141</w:t>
      </w:r>
    </w:p>
  </w:endnote>
  <w:endnote w:id="6">
    <w:p w14:paraId="5A05A1B7" w14:textId="4C47CD31" w:rsidR="00B57C2A" w:rsidRDefault="00B57C2A" w:rsidP="005A3A6E">
      <w:pPr>
        <w:pStyle w:val="DMPAFootnote"/>
      </w:pPr>
      <w:r>
        <w:rPr>
          <w:rStyle w:val="EndnoteReference"/>
        </w:rPr>
        <w:endnoteRef/>
      </w:r>
      <w:r>
        <w:t xml:space="preserve"> Kohn JE, Simons HR, Della </w:t>
      </w:r>
      <w:proofErr w:type="spellStart"/>
      <w:r>
        <w:t>Badia</w:t>
      </w:r>
      <w:proofErr w:type="spellEnd"/>
      <w:r>
        <w:t xml:space="preserve"> L, et al. Increased 1-year continuation of DMPA among women randomized to self-administration: results from a randomized controlled trial at Planned Parenthood. </w:t>
      </w:r>
      <w:r w:rsidRPr="00383F1E">
        <w:rPr>
          <w:i/>
          <w:iCs/>
        </w:rPr>
        <w:t>Contraception.</w:t>
      </w:r>
      <w:r>
        <w:t xml:space="preserve"> 2018 Mar 1;97(3):198–204.</w:t>
      </w:r>
    </w:p>
  </w:endnote>
  <w:endnote w:id="7">
    <w:p w14:paraId="73A410DB" w14:textId="18CD9766" w:rsidR="00B57C2A" w:rsidRDefault="00B57C2A" w:rsidP="005A3A6E">
      <w:pPr>
        <w:pStyle w:val="DMPAFootnote"/>
      </w:pPr>
      <w:r>
        <w:rPr>
          <w:rStyle w:val="EndnoteReference"/>
        </w:rPr>
        <w:endnoteRef/>
      </w:r>
      <w:r>
        <w:t xml:space="preserve"> </w:t>
      </w:r>
      <w:r w:rsidR="00383F1E" w:rsidRPr="00383F1E">
        <w:t xml:space="preserve">PATH. </w:t>
      </w:r>
      <w:r w:rsidR="00383F1E" w:rsidRPr="00383F1E">
        <w:rPr>
          <w:i/>
          <w:iCs/>
        </w:rPr>
        <w:t>Uganda Self-injection Best Practices Project: Monitoring and Evaluation Results</w:t>
      </w:r>
      <w:r w:rsidR="00383F1E" w:rsidRPr="00383F1E">
        <w:t>. Seattle: PATH; 2019.</w:t>
      </w:r>
    </w:p>
  </w:endnote>
  <w:endnote w:id="8">
    <w:p w14:paraId="4C52E3F1" w14:textId="19786AEE" w:rsidR="00B57C2A" w:rsidRDefault="00B57C2A" w:rsidP="005A3A6E">
      <w:pPr>
        <w:pStyle w:val="DMPAFootnote"/>
      </w:pPr>
      <w:r>
        <w:rPr>
          <w:rStyle w:val="EndnoteReference"/>
        </w:rPr>
        <w:endnoteRef/>
      </w:r>
      <w:r>
        <w:t xml:space="preserve"> Di Giorgio L, </w:t>
      </w:r>
      <w:proofErr w:type="spellStart"/>
      <w:r>
        <w:t>Mvundura</w:t>
      </w:r>
      <w:proofErr w:type="spellEnd"/>
      <w:r>
        <w:t xml:space="preserve"> M, Tumusiime J, Morozoff C, Cover J, Drake JK. Is contraceptive self-injection  cost- effective compared to contraceptive injections from facility-based health workers? Evidence from Uganda. </w:t>
      </w:r>
      <w:r w:rsidRPr="00383F1E">
        <w:rPr>
          <w:i/>
          <w:iCs/>
        </w:rPr>
        <w:t>Contraception.</w:t>
      </w:r>
      <w:r>
        <w:t xml:space="preserve"> 2018 Nov;98(5):396-404.</w:t>
      </w:r>
    </w:p>
  </w:endnote>
  <w:endnote w:id="9">
    <w:p w14:paraId="5296FBCE" w14:textId="322825D8" w:rsidR="00B57C2A" w:rsidRDefault="00B57C2A" w:rsidP="005A3A6E">
      <w:pPr>
        <w:pStyle w:val="DMPAFootnote"/>
      </w:pPr>
      <w:r>
        <w:rPr>
          <w:rStyle w:val="EndnoteReference"/>
        </w:rPr>
        <w:endnoteRef/>
      </w:r>
      <w:r>
        <w:t xml:space="preserve"> </w:t>
      </w:r>
      <w:proofErr w:type="spellStart"/>
      <w:r>
        <w:t>Mvundura</w:t>
      </w:r>
      <w:proofErr w:type="spellEnd"/>
      <w:r>
        <w:t xml:space="preserve"> M, Di Giorgio L, Morozoff C, et al. Cost-effectiveness of self-injected DMPA-SC compared with health worker injected DMPA-IM in Senegal. </w:t>
      </w:r>
      <w:r w:rsidRPr="00383F1E">
        <w:rPr>
          <w:i/>
          <w:iCs/>
        </w:rPr>
        <w:t>Contraception.</w:t>
      </w:r>
      <w:r>
        <w:t xml:space="preserve"> 2019. Under review.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rPr>
      <w:id w:val="161283334"/>
      <w:docPartObj>
        <w:docPartGallery w:val="Page Numbers (Bottom of Page)"/>
        <w:docPartUnique/>
      </w:docPartObj>
    </w:sdtPr>
    <w:sdtEndPr/>
    <w:sdtContent>
      <w:p w14:paraId="74C9B979" w14:textId="5DFDCB42" w:rsidR="00E00B52" w:rsidRPr="005A3A6E" w:rsidRDefault="00E00B52" w:rsidP="005A3A6E">
        <w:pPr>
          <w:pStyle w:val="Footer"/>
          <w:ind w:firstLine="1440"/>
          <w:jc w:val="right"/>
          <w:rPr>
            <w:color w:val="808080" w:themeColor="background1" w:themeShade="80"/>
            <w:sz w:val="16"/>
          </w:rPr>
        </w:pPr>
        <w:r w:rsidRPr="005A3A6E">
          <w:rPr>
            <w:color w:val="808080" w:themeColor="background1" w:themeShade="80"/>
            <w:sz w:val="16"/>
          </w:rPr>
          <w:t xml:space="preserve">Page  </w:t>
        </w:r>
        <w:r w:rsidRPr="005A3A6E">
          <w:rPr>
            <w:color w:val="808080" w:themeColor="background1" w:themeShade="80"/>
            <w:sz w:val="16"/>
          </w:rPr>
          <w:fldChar w:fldCharType="begin"/>
        </w:r>
        <w:r w:rsidRPr="005A3A6E">
          <w:rPr>
            <w:color w:val="808080" w:themeColor="background1" w:themeShade="80"/>
            <w:sz w:val="16"/>
          </w:rPr>
          <w:instrText xml:space="preserve"> PAGE   \* MERGEFORMAT </w:instrText>
        </w:r>
        <w:r w:rsidRPr="005A3A6E">
          <w:rPr>
            <w:color w:val="808080" w:themeColor="background1" w:themeShade="80"/>
            <w:sz w:val="16"/>
          </w:rPr>
          <w:fldChar w:fldCharType="separate"/>
        </w:r>
        <w:r w:rsidR="003C4DEE">
          <w:rPr>
            <w:noProof/>
            <w:color w:val="808080" w:themeColor="background1" w:themeShade="80"/>
            <w:sz w:val="16"/>
          </w:rPr>
          <w:t>2</w:t>
        </w:r>
        <w:r w:rsidRPr="005A3A6E">
          <w:rPr>
            <w:noProof/>
            <w:color w:val="808080" w:themeColor="background1" w:themeShade="80"/>
            <w:sz w:val="16"/>
          </w:rPr>
          <w:fldChar w:fldCharType="end"/>
        </w:r>
        <w:r w:rsidRPr="005A3A6E">
          <w:rPr>
            <w:color w:val="808080" w:themeColor="background1" w:themeShade="80"/>
            <w:sz w:val="16"/>
          </w:rPr>
          <w:t xml:space="preserve"> </w:t>
        </w:r>
      </w:p>
    </w:sdtContent>
  </w:sdt>
  <w:p w14:paraId="5D762AC1" w14:textId="77777777" w:rsidR="00E00B52" w:rsidRDefault="00E00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E7413" w14:textId="77777777" w:rsidR="0051191E" w:rsidRDefault="0051191E" w:rsidP="00764EC8">
      <w:pPr>
        <w:spacing w:after="0" w:line="240" w:lineRule="auto"/>
      </w:pPr>
      <w:r>
        <w:separator/>
      </w:r>
    </w:p>
  </w:footnote>
  <w:footnote w:type="continuationSeparator" w:id="0">
    <w:p w14:paraId="4D716712" w14:textId="77777777" w:rsidR="0051191E" w:rsidRDefault="0051191E" w:rsidP="00764EC8">
      <w:pPr>
        <w:spacing w:after="0" w:line="240" w:lineRule="auto"/>
      </w:pPr>
      <w:r>
        <w:continuationSeparator/>
      </w:r>
    </w:p>
  </w:footnote>
  <w:footnote w:id="1">
    <w:p w14:paraId="1DE34B57" w14:textId="7F528D02" w:rsidR="009D33D3" w:rsidRDefault="009D33D3">
      <w:pPr>
        <w:pStyle w:val="FootnoteText"/>
      </w:pPr>
      <w:r>
        <w:rPr>
          <w:rStyle w:val="FootnoteReference"/>
        </w:rPr>
        <w:footnoteRef/>
      </w:r>
      <w:r w:rsidRPr="009D33D3">
        <w:t>DMPA stands for depot medroxyprogesterone acetate.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68D5"/>
    <w:multiLevelType w:val="hybridMultilevel"/>
    <w:tmpl w:val="72C698FC"/>
    <w:lvl w:ilvl="0" w:tplc="8488FA50">
      <w:start w:val="1"/>
      <w:numFmt w:val="bullet"/>
      <w:pStyle w:val="DMPA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D6AC0"/>
    <w:multiLevelType w:val="hybridMultilevel"/>
    <w:tmpl w:val="27EA9698"/>
    <w:lvl w:ilvl="0" w:tplc="D71032EE">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F4170"/>
    <w:multiLevelType w:val="hybridMultilevel"/>
    <w:tmpl w:val="4A6A267A"/>
    <w:lvl w:ilvl="0" w:tplc="7CB6E356">
      <w:start w:val="1"/>
      <w:numFmt w:val="bullet"/>
      <w:pStyle w:val="DMPAEmphasi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C7FF1"/>
    <w:multiLevelType w:val="hybridMultilevel"/>
    <w:tmpl w:val="368CEF7C"/>
    <w:lvl w:ilvl="0" w:tplc="D71032EE">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1292F"/>
    <w:multiLevelType w:val="hybridMultilevel"/>
    <w:tmpl w:val="58FEA280"/>
    <w:lvl w:ilvl="0" w:tplc="8FB829CE">
      <w:numFmt w:val="bullet"/>
      <w:lvlText w:val="●"/>
      <w:lvlJc w:val="left"/>
      <w:pPr>
        <w:ind w:left="373" w:hanging="240"/>
      </w:pPr>
      <w:rPr>
        <w:rFonts w:ascii="Arial" w:eastAsia="Arial" w:hAnsi="Arial" w:cs="Arial" w:hint="default"/>
        <w:color w:val="F05F24"/>
        <w:w w:val="130"/>
        <w:sz w:val="16"/>
        <w:szCs w:val="16"/>
      </w:rPr>
    </w:lvl>
    <w:lvl w:ilvl="1" w:tplc="340408B8">
      <w:numFmt w:val="bullet"/>
      <w:lvlText w:val="•"/>
      <w:lvlJc w:val="left"/>
      <w:pPr>
        <w:ind w:left="876" w:hanging="240"/>
      </w:pPr>
      <w:rPr>
        <w:rFonts w:hint="default"/>
      </w:rPr>
    </w:lvl>
    <w:lvl w:ilvl="2" w:tplc="FF68D086">
      <w:numFmt w:val="bullet"/>
      <w:lvlText w:val="•"/>
      <w:lvlJc w:val="left"/>
      <w:pPr>
        <w:ind w:left="1373" w:hanging="240"/>
      </w:pPr>
      <w:rPr>
        <w:rFonts w:hint="default"/>
      </w:rPr>
    </w:lvl>
    <w:lvl w:ilvl="3" w:tplc="43E89EC6">
      <w:numFmt w:val="bullet"/>
      <w:lvlText w:val="•"/>
      <w:lvlJc w:val="left"/>
      <w:pPr>
        <w:ind w:left="1869" w:hanging="240"/>
      </w:pPr>
      <w:rPr>
        <w:rFonts w:hint="default"/>
      </w:rPr>
    </w:lvl>
    <w:lvl w:ilvl="4" w:tplc="7846A70C">
      <w:numFmt w:val="bullet"/>
      <w:lvlText w:val="•"/>
      <w:lvlJc w:val="left"/>
      <w:pPr>
        <w:ind w:left="2366" w:hanging="240"/>
      </w:pPr>
      <w:rPr>
        <w:rFonts w:hint="default"/>
      </w:rPr>
    </w:lvl>
    <w:lvl w:ilvl="5" w:tplc="FCB439C6">
      <w:numFmt w:val="bullet"/>
      <w:lvlText w:val="•"/>
      <w:lvlJc w:val="left"/>
      <w:pPr>
        <w:ind w:left="2862" w:hanging="240"/>
      </w:pPr>
      <w:rPr>
        <w:rFonts w:hint="default"/>
      </w:rPr>
    </w:lvl>
    <w:lvl w:ilvl="6" w:tplc="AA54E058">
      <w:numFmt w:val="bullet"/>
      <w:lvlText w:val="•"/>
      <w:lvlJc w:val="left"/>
      <w:pPr>
        <w:ind w:left="3359" w:hanging="240"/>
      </w:pPr>
      <w:rPr>
        <w:rFonts w:hint="default"/>
      </w:rPr>
    </w:lvl>
    <w:lvl w:ilvl="7" w:tplc="3E327F32">
      <w:numFmt w:val="bullet"/>
      <w:lvlText w:val="•"/>
      <w:lvlJc w:val="left"/>
      <w:pPr>
        <w:ind w:left="3856" w:hanging="240"/>
      </w:pPr>
      <w:rPr>
        <w:rFonts w:hint="default"/>
      </w:rPr>
    </w:lvl>
    <w:lvl w:ilvl="8" w:tplc="1CF67FC6">
      <w:numFmt w:val="bullet"/>
      <w:lvlText w:val="•"/>
      <w:lvlJc w:val="left"/>
      <w:pPr>
        <w:ind w:left="4352" w:hanging="24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C7E"/>
    <w:rsid w:val="00031AF4"/>
    <w:rsid w:val="000335FB"/>
    <w:rsid w:val="00047EE6"/>
    <w:rsid w:val="0005531B"/>
    <w:rsid w:val="00066B9C"/>
    <w:rsid w:val="0007615C"/>
    <w:rsid w:val="00082BAE"/>
    <w:rsid w:val="000E38B9"/>
    <w:rsid w:val="00101C7E"/>
    <w:rsid w:val="00145CC1"/>
    <w:rsid w:val="001E7607"/>
    <w:rsid w:val="002A48EB"/>
    <w:rsid w:val="002E78B4"/>
    <w:rsid w:val="0031707C"/>
    <w:rsid w:val="00325A3D"/>
    <w:rsid w:val="0033556D"/>
    <w:rsid w:val="00362D07"/>
    <w:rsid w:val="00383F1E"/>
    <w:rsid w:val="003C4DEE"/>
    <w:rsid w:val="003D5B4E"/>
    <w:rsid w:val="00472EEA"/>
    <w:rsid w:val="00476256"/>
    <w:rsid w:val="004A57E5"/>
    <w:rsid w:val="0051191E"/>
    <w:rsid w:val="005A17C8"/>
    <w:rsid w:val="005A3A6E"/>
    <w:rsid w:val="005D7472"/>
    <w:rsid w:val="006253D6"/>
    <w:rsid w:val="0064742E"/>
    <w:rsid w:val="006956DE"/>
    <w:rsid w:val="00696C26"/>
    <w:rsid w:val="006D765B"/>
    <w:rsid w:val="00745C53"/>
    <w:rsid w:val="00764EC8"/>
    <w:rsid w:val="007B7A47"/>
    <w:rsid w:val="008237DE"/>
    <w:rsid w:val="0082748D"/>
    <w:rsid w:val="008E1B79"/>
    <w:rsid w:val="008E4D4D"/>
    <w:rsid w:val="0092005A"/>
    <w:rsid w:val="00934057"/>
    <w:rsid w:val="00950C3B"/>
    <w:rsid w:val="00975CF9"/>
    <w:rsid w:val="00985591"/>
    <w:rsid w:val="00996B0E"/>
    <w:rsid w:val="009D33D3"/>
    <w:rsid w:val="00AA7E4F"/>
    <w:rsid w:val="00AC3E5A"/>
    <w:rsid w:val="00AE21D8"/>
    <w:rsid w:val="00B12CCD"/>
    <w:rsid w:val="00B469B8"/>
    <w:rsid w:val="00B57C2A"/>
    <w:rsid w:val="00BB21B0"/>
    <w:rsid w:val="00C163A8"/>
    <w:rsid w:val="00C36DE9"/>
    <w:rsid w:val="00C67079"/>
    <w:rsid w:val="00CB03C0"/>
    <w:rsid w:val="00CC22CA"/>
    <w:rsid w:val="00CC738D"/>
    <w:rsid w:val="00CF2DCA"/>
    <w:rsid w:val="00DD32CB"/>
    <w:rsid w:val="00DE6EF6"/>
    <w:rsid w:val="00DF2E8B"/>
    <w:rsid w:val="00DF42D8"/>
    <w:rsid w:val="00DF69DD"/>
    <w:rsid w:val="00E00B52"/>
    <w:rsid w:val="00E24D76"/>
    <w:rsid w:val="00E379A9"/>
    <w:rsid w:val="00E73C77"/>
    <w:rsid w:val="00E77928"/>
    <w:rsid w:val="00F07483"/>
    <w:rsid w:val="00F13D74"/>
    <w:rsid w:val="00F21EE1"/>
    <w:rsid w:val="00F5008C"/>
    <w:rsid w:val="00F774F3"/>
    <w:rsid w:val="00F8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67750"/>
  <w15:chartTrackingRefBased/>
  <w15:docId w15:val="{D151D0FB-A6EF-4E37-8878-8C169E1D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AA7E4F"/>
  </w:style>
  <w:style w:type="paragraph" w:styleId="Heading1">
    <w:name w:val="heading 1"/>
    <w:basedOn w:val="Normal"/>
    <w:link w:val="Heading1Char"/>
    <w:uiPriority w:val="9"/>
    <w:rsid w:val="00101C7E"/>
    <w:pPr>
      <w:widowControl w:val="0"/>
      <w:autoSpaceDE w:val="0"/>
      <w:autoSpaceDN w:val="0"/>
      <w:spacing w:before="22" w:after="0" w:line="240" w:lineRule="auto"/>
      <w:ind w:left="672"/>
      <w:outlineLvl w:val="0"/>
    </w:pPr>
    <w:rPr>
      <w:rFonts w:ascii="Calibri" w:eastAsia="Calibri" w:hAnsi="Calibri" w:cs="Calibri"/>
      <w:b/>
      <w:bCs/>
      <w:sz w:val="36"/>
      <w:szCs w:val="3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C7E"/>
    <w:rPr>
      <w:rFonts w:ascii="Calibri" w:eastAsia="Calibri" w:hAnsi="Calibri" w:cs="Calibri"/>
      <w:b/>
      <w:bCs/>
      <w:sz w:val="36"/>
      <w:szCs w:val="36"/>
      <w:lang w:bidi="en-US"/>
    </w:rPr>
  </w:style>
  <w:style w:type="character" w:styleId="CommentReference">
    <w:name w:val="annotation reference"/>
    <w:basedOn w:val="DefaultParagraphFont"/>
    <w:uiPriority w:val="99"/>
    <w:semiHidden/>
    <w:unhideWhenUsed/>
    <w:rsid w:val="007B7A47"/>
    <w:rPr>
      <w:sz w:val="16"/>
      <w:szCs w:val="16"/>
    </w:rPr>
  </w:style>
  <w:style w:type="paragraph" w:styleId="CommentText">
    <w:name w:val="annotation text"/>
    <w:basedOn w:val="Normal"/>
    <w:link w:val="CommentTextChar"/>
    <w:uiPriority w:val="99"/>
    <w:unhideWhenUsed/>
    <w:rsid w:val="007B7A47"/>
    <w:pPr>
      <w:spacing w:line="240" w:lineRule="auto"/>
    </w:pPr>
    <w:rPr>
      <w:sz w:val="20"/>
      <w:szCs w:val="20"/>
    </w:rPr>
  </w:style>
  <w:style w:type="character" w:customStyle="1" w:styleId="CommentTextChar">
    <w:name w:val="Comment Text Char"/>
    <w:basedOn w:val="DefaultParagraphFont"/>
    <w:link w:val="CommentText"/>
    <w:uiPriority w:val="99"/>
    <w:rsid w:val="007B7A47"/>
    <w:rPr>
      <w:sz w:val="20"/>
      <w:szCs w:val="20"/>
    </w:rPr>
  </w:style>
  <w:style w:type="paragraph" w:styleId="CommentSubject">
    <w:name w:val="annotation subject"/>
    <w:basedOn w:val="CommentText"/>
    <w:next w:val="CommentText"/>
    <w:link w:val="CommentSubjectChar"/>
    <w:uiPriority w:val="99"/>
    <w:semiHidden/>
    <w:unhideWhenUsed/>
    <w:rsid w:val="007B7A47"/>
    <w:rPr>
      <w:b/>
      <w:bCs/>
    </w:rPr>
  </w:style>
  <w:style w:type="character" w:customStyle="1" w:styleId="CommentSubjectChar">
    <w:name w:val="Comment Subject Char"/>
    <w:basedOn w:val="CommentTextChar"/>
    <w:link w:val="CommentSubject"/>
    <w:uiPriority w:val="99"/>
    <w:semiHidden/>
    <w:rsid w:val="007B7A47"/>
    <w:rPr>
      <w:b/>
      <w:bCs/>
      <w:sz w:val="20"/>
      <w:szCs w:val="20"/>
    </w:rPr>
  </w:style>
  <w:style w:type="paragraph" w:styleId="BalloonText">
    <w:name w:val="Balloon Text"/>
    <w:basedOn w:val="Normal"/>
    <w:link w:val="BalloonTextChar"/>
    <w:uiPriority w:val="99"/>
    <w:semiHidden/>
    <w:unhideWhenUsed/>
    <w:rsid w:val="007B7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47"/>
    <w:rPr>
      <w:rFonts w:ascii="Segoe UI" w:hAnsi="Segoe UI" w:cs="Segoe UI"/>
      <w:sz w:val="18"/>
      <w:szCs w:val="18"/>
    </w:rPr>
  </w:style>
  <w:style w:type="paragraph" w:styleId="EndnoteText">
    <w:name w:val="endnote text"/>
    <w:basedOn w:val="Normal"/>
    <w:link w:val="EndnoteTextChar"/>
    <w:uiPriority w:val="99"/>
    <w:semiHidden/>
    <w:unhideWhenUsed/>
    <w:rsid w:val="00764E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4EC8"/>
    <w:rPr>
      <w:sz w:val="20"/>
      <w:szCs w:val="20"/>
    </w:rPr>
  </w:style>
  <w:style w:type="character" w:styleId="EndnoteReference">
    <w:name w:val="endnote reference"/>
    <w:basedOn w:val="DefaultParagraphFont"/>
    <w:uiPriority w:val="99"/>
    <w:semiHidden/>
    <w:unhideWhenUsed/>
    <w:rsid w:val="00764EC8"/>
    <w:rPr>
      <w:vertAlign w:val="superscript"/>
    </w:rPr>
  </w:style>
  <w:style w:type="paragraph" w:customStyle="1" w:styleId="DMPAH1">
    <w:name w:val="DMPA H1"/>
    <w:basedOn w:val="Normal"/>
    <w:qFormat/>
    <w:rsid w:val="00934057"/>
    <w:pPr>
      <w:spacing w:after="480"/>
      <w:contextualSpacing/>
    </w:pPr>
    <w:rPr>
      <w:b/>
      <w:bCs/>
      <w:caps/>
      <w:sz w:val="28"/>
      <w:szCs w:val="28"/>
    </w:rPr>
  </w:style>
  <w:style w:type="paragraph" w:customStyle="1" w:styleId="DMPAH2">
    <w:name w:val="DMPA H2"/>
    <w:basedOn w:val="Normal"/>
    <w:qFormat/>
    <w:rsid w:val="00DF2E8B"/>
    <w:pPr>
      <w:keepNext/>
      <w:spacing w:before="360" w:after="120"/>
    </w:pPr>
    <w:rPr>
      <w:b/>
      <w:bCs/>
    </w:rPr>
  </w:style>
  <w:style w:type="paragraph" w:customStyle="1" w:styleId="DMPABody">
    <w:name w:val="DMPA Body"/>
    <w:basedOn w:val="Normal"/>
    <w:qFormat/>
    <w:rsid w:val="00472EEA"/>
    <w:pPr>
      <w:spacing w:after="120"/>
    </w:pPr>
  </w:style>
  <w:style w:type="paragraph" w:customStyle="1" w:styleId="DMPABullets">
    <w:name w:val="DMPA Bullets"/>
    <w:basedOn w:val="Normal"/>
    <w:qFormat/>
    <w:rsid w:val="00AA7E4F"/>
    <w:pPr>
      <w:numPr>
        <w:numId w:val="1"/>
      </w:numPr>
      <w:spacing w:after="120"/>
      <w:ind w:left="576" w:hanging="288"/>
      <w:contextualSpacing/>
    </w:pPr>
  </w:style>
  <w:style w:type="paragraph" w:customStyle="1" w:styleId="DMPASidebarbody">
    <w:name w:val="DMPA Sidebar body"/>
    <w:basedOn w:val="Normal"/>
    <w:qFormat/>
    <w:rsid w:val="00F21EE1"/>
    <w:pPr>
      <w:spacing w:after="120"/>
    </w:pPr>
    <w:rPr>
      <w:sz w:val="20"/>
      <w:szCs w:val="20"/>
    </w:rPr>
  </w:style>
  <w:style w:type="paragraph" w:customStyle="1" w:styleId="DMPASidebartitle">
    <w:name w:val="DMPA Sidebar title"/>
    <w:basedOn w:val="Normal"/>
    <w:qFormat/>
    <w:rsid w:val="00F21EE1"/>
    <w:pPr>
      <w:spacing w:after="120"/>
    </w:pPr>
    <w:rPr>
      <w:b/>
      <w:color w:val="4472C4" w:themeColor="accent1"/>
      <w:sz w:val="20"/>
      <w:szCs w:val="20"/>
    </w:rPr>
  </w:style>
  <w:style w:type="paragraph" w:customStyle="1" w:styleId="DMPACalloutBoxBody">
    <w:name w:val="DMPA Callout Box Body"/>
    <w:basedOn w:val="Normal"/>
    <w:qFormat/>
    <w:rsid w:val="00AA7E4F"/>
    <w:pPr>
      <w:framePr w:vSpace="432" w:wrap="around" w:vAnchor="text" w:hAnchor="margin" w:y="378"/>
      <w:widowControl w:val="0"/>
      <w:autoSpaceDE w:val="0"/>
      <w:autoSpaceDN w:val="0"/>
      <w:spacing w:after="120" w:line="240" w:lineRule="auto"/>
      <w:ind w:left="158"/>
      <w:suppressOverlap/>
    </w:pPr>
    <w:rPr>
      <w:rFonts w:eastAsia="Arial" w:cstheme="minorHAnsi"/>
      <w:color w:val="000000" w:themeColor="text1"/>
    </w:rPr>
  </w:style>
  <w:style w:type="paragraph" w:customStyle="1" w:styleId="DMPACalloutBoxtitle">
    <w:name w:val="DMPA Callout Box title"/>
    <w:basedOn w:val="DMPACalloutBoxBody"/>
    <w:qFormat/>
    <w:rsid w:val="00745C53"/>
    <w:pPr>
      <w:framePr w:vSpace="144" w:wrap="around" w:y="375"/>
    </w:pPr>
    <w:rPr>
      <w:b/>
    </w:rPr>
  </w:style>
  <w:style w:type="paragraph" w:customStyle="1" w:styleId="DMPAEmphasisBullets">
    <w:name w:val="DMPA Emphasis Bullets"/>
    <w:basedOn w:val="Normal"/>
    <w:rsid w:val="00AA7E4F"/>
    <w:pPr>
      <w:numPr>
        <w:numId w:val="4"/>
      </w:numPr>
      <w:spacing w:after="120"/>
      <w:contextualSpacing/>
    </w:pPr>
    <w:rPr>
      <w:rFonts w:ascii="Gill Sans MT"/>
      <w:b/>
      <w:color w:val="F05F24"/>
      <w:sz w:val="20"/>
    </w:rPr>
  </w:style>
  <w:style w:type="paragraph" w:styleId="Header">
    <w:name w:val="header"/>
    <w:basedOn w:val="Normal"/>
    <w:link w:val="HeaderChar"/>
    <w:uiPriority w:val="99"/>
    <w:unhideWhenUsed/>
    <w:rsid w:val="00E00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B52"/>
  </w:style>
  <w:style w:type="paragraph" w:styleId="Footer">
    <w:name w:val="footer"/>
    <w:basedOn w:val="Normal"/>
    <w:link w:val="FooterChar"/>
    <w:uiPriority w:val="99"/>
    <w:unhideWhenUsed/>
    <w:rsid w:val="00E00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B52"/>
  </w:style>
  <w:style w:type="character" w:styleId="Hyperlink">
    <w:name w:val="Hyperlink"/>
    <w:basedOn w:val="DefaultParagraphFont"/>
    <w:uiPriority w:val="99"/>
    <w:unhideWhenUsed/>
    <w:rsid w:val="008E4D4D"/>
    <w:rPr>
      <w:color w:val="0563C1" w:themeColor="hyperlink"/>
      <w:u w:val="single"/>
    </w:rPr>
  </w:style>
  <w:style w:type="paragraph" w:styleId="FootnoteText">
    <w:name w:val="footnote text"/>
    <w:basedOn w:val="Normal"/>
    <w:link w:val="FootnoteTextChar"/>
    <w:uiPriority w:val="99"/>
    <w:semiHidden/>
    <w:unhideWhenUsed/>
    <w:rsid w:val="008E4D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D4D"/>
    <w:rPr>
      <w:sz w:val="20"/>
      <w:szCs w:val="20"/>
    </w:rPr>
  </w:style>
  <w:style w:type="character" w:styleId="FootnoteReference">
    <w:name w:val="footnote reference"/>
    <w:basedOn w:val="DefaultParagraphFont"/>
    <w:uiPriority w:val="99"/>
    <w:semiHidden/>
    <w:unhideWhenUsed/>
    <w:rsid w:val="008E4D4D"/>
    <w:rPr>
      <w:vertAlign w:val="superscript"/>
    </w:rPr>
  </w:style>
  <w:style w:type="paragraph" w:customStyle="1" w:styleId="DMPAFootnote">
    <w:name w:val="DMPA Footnote"/>
    <w:basedOn w:val="FootnoteText"/>
    <w:rsid w:val="008E4D4D"/>
    <w:pPr>
      <w:spacing w:before="120"/>
    </w:pPr>
    <w:rPr>
      <w:sz w:val="16"/>
    </w:rPr>
  </w:style>
  <w:style w:type="character" w:customStyle="1" w:styleId="UnresolvedMention1">
    <w:name w:val="Unresolved Mention1"/>
    <w:basedOn w:val="DefaultParagraphFont"/>
    <w:uiPriority w:val="99"/>
    <w:semiHidden/>
    <w:unhideWhenUsed/>
    <w:rsid w:val="009D33D3"/>
    <w:rPr>
      <w:color w:val="605E5C"/>
      <w:shd w:val="clear" w:color="auto" w:fill="E1DFDD"/>
    </w:rPr>
  </w:style>
  <w:style w:type="character" w:styleId="Mention">
    <w:name w:val="Mention"/>
    <w:basedOn w:val="DefaultParagraphFont"/>
    <w:uiPriority w:val="99"/>
    <w:semiHidden/>
    <w:unhideWhenUsed/>
    <w:rsid w:val="00082BA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93927">
      <w:bodyDiv w:val="1"/>
      <w:marLeft w:val="0"/>
      <w:marRight w:val="0"/>
      <w:marTop w:val="0"/>
      <w:marBottom w:val="0"/>
      <w:divBdr>
        <w:top w:val="none" w:sz="0" w:space="0" w:color="auto"/>
        <w:left w:val="none" w:sz="0" w:space="0" w:color="auto"/>
        <w:bottom w:val="none" w:sz="0" w:space="0" w:color="auto"/>
        <w:right w:val="none" w:sz="0" w:space="0" w:color="auto"/>
      </w:divBdr>
    </w:div>
    <w:div w:id="824711386">
      <w:bodyDiv w:val="1"/>
      <w:marLeft w:val="0"/>
      <w:marRight w:val="0"/>
      <w:marTop w:val="0"/>
      <w:marBottom w:val="0"/>
      <w:divBdr>
        <w:top w:val="none" w:sz="0" w:space="0" w:color="auto"/>
        <w:left w:val="none" w:sz="0" w:space="0" w:color="auto"/>
        <w:bottom w:val="none" w:sz="0" w:space="0" w:color="auto"/>
        <w:right w:val="none" w:sz="0" w:space="0" w:color="auto"/>
      </w:divBdr>
    </w:div>
    <w:div w:id="829948055">
      <w:bodyDiv w:val="1"/>
      <w:marLeft w:val="0"/>
      <w:marRight w:val="0"/>
      <w:marTop w:val="0"/>
      <w:marBottom w:val="0"/>
      <w:divBdr>
        <w:top w:val="none" w:sz="0" w:space="0" w:color="auto"/>
        <w:left w:val="none" w:sz="0" w:space="0" w:color="auto"/>
        <w:bottom w:val="none" w:sz="0" w:space="0" w:color="auto"/>
        <w:right w:val="none" w:sz="0" w:space="0" w:color="auto"/>
      </w:divBdr>
    </w:div>
    <w:div w:id="12666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s://www.rhsupplies.org/fileadmin/uploads/rhsc/Tools/DMPA_Kit/Files/Tools_to_inform_advocacy_and_communications/DMPA-SC_advocacy_tools_3_policies_2017.pdf" TargetMode="External"/><Relationship Id="rId26" Type="http://schemas.openxmlformats.org/officeDocument/2006/relationships/hyperlink" Target="http://dhsprogram.com/" TargetMode="External"/><Relationship Id="rId3" Type="http://schemas.openxmlformats.org/officeDocument/2006/relationships/customXml" Target="../customXml/item3.xml"/><Relationship Id="rId21" Type="http://schemas.openxmlformats.org/officeDocument/2006/relationships/hyperlink" Target="http://www.pma2020.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hotoshare.org/apachesolr-angularjs-search/DMPA%20PATH" TargetMode="External"/><Relationship Id="rId17" Type="http://schemas.openxmlformats.org/officeDocument/2006/relationships/hyperlink" Target="https://www.rhsupplies.org/fileadmin/uploads/rhsc/Tools/DMPA_Kit/Files/Tools_to_inform_advocacy_and_communications/DMPA-SC_advocacy_tools_3_policies_2017.pdf" TargetMode="External"/><Relationship Id="rId25" Type="http://schemas.openxmlformats.org/officeDocument/2006/relationships/hyperlink" Target="https://www.rhsupplies.org/fileadmin/uploads/rhsc/Tools/DMPA_Kit/Files/Handouts_for_decision_makers/DMPA-SC_advocacy_handouts_2_evidence_2017.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ho.int/reproductivehealth/publications/self-care-interventions/en/" TargetMode="External"/><Relationship Id="rId20" Type="http://schemas.openxmlformats.org/officeDocument/2006/relationships/hyperlink" Target="http://dhsprogram.com/" TargetMode="External"/><Relationship Id="rId29" Type="http://schemas.openxmlformats.org/officeDocument/2006/relationships/hyperlink" Target="http://www.actwatch.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ealthpolicyproject.com/index.cfm?ID=topics-FP2020&amp;amp;ci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photoshare.org/apachesolr-angularjs-search/DMPA%20PATH" TargetMode="External"/><Relationship Id="rId23" Type="http://schemas.openxmlformats.org/officeDocument/2006/relationships/hyperlink" Target="http://www.actwatch.info/" TargetMode="External"/><Relationship Id="rId28" Type="http://schemas.openxmlformats.org/officeDocument/2006/relationships/hyperlink" Target="http://www.track20.org/" TargetMode="External"/><Relationship Id="rId10" Type="http://schemas.openxmlformats.org/officeDocument/2006/relationships/endnotes" Target="endnotes.xml"/><Relationship Id="rId19" Type="http://schemas.openxmlformats.org/officeDocument/2006/relationships/hyperlink" Target="https://www.rhsupplies.org/fileadmin/uploads/rhsc/Tools/DMPA_Kit/Files/Tools_to_inform_advocacy_and_communications/DMPA-SC_advocacy_tools_3_policies_2017.pdf" TargetMode="External"/><Relationship Id="rId31" Type="http://schemas.openxmlformats.org/officeDocument/2006/relationships/hyperlink" Target="https://www.rhsupplies.org/fileadmin/uploads/rhsc/Tools/DMPA_Kit/Files/Handouts_for_decision_makers/DMPA-SC_advocacy_handouts_2_evidence_2017.pdf" TargetMode="Externa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www.track20.org/" TargetMode="External"/><Relationship Id="rId27" Type="http://schemas.openxmlformats.org/officeDocument/2006/relationships/hyperlink" Target="http://www.pma2020.org/" TargetMode="External"/><Relationship Id="rId30" Type="http://schemas.openxmlformats.org/officeDocument/2006/relationships/hyperlink" Target="http://www.healthpolicyproject.com/index.cfm?ID=topics-FP2020&amp;amp;c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BA682A2CDFF41A24A7C4EDC2C31BA" ma:contentTypeVersion="13" ma:contentTypeDescription="Create a new document." ma:contentTypeScope="" ma:versionID="de4f7f4ec5949999decbdf75a9b17cd8">
  <xsd:schema xmlns:xsd="http://www.w3.org/2001/XMLSchema" xmlns:xs="http://www.w3.org/2001/XMLSchema" xmlns:p="http://schemas.microsoft.com/office/2006/metadata/properties" xmlns:ns3="ffa93f10-2be4-43cb-9256-f20e5b0a9375" xmlns:ns4="aedcb96c-6768-44dd-9258-2ead0b621e43" targetNamespace="http://schemas.microsoft.com/office/2006/metadata/properties" ma:root="true" ma:fieldsID="b0851fa0b0a16b71a96097a3675f7d66" ns3:_="" ns4:_="">
    <xsd:import namespace="ffa93f10-2be4-43cb-9256-f20e5b0a9375"/>
    <xsd:import namespace="aedcb96c-6768-44dd-9258-2ead0b621e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93f10-2be4-43cb-9256-f20e5b0a93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cb96c-6768-44dd-9258-2ead0b621e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4A71E-F9EE-4DB3-AC38-1CB838485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93f10-2be4-43cb-9256-f20e5b0a9375"/>
    <ds:schemaRef ds:uri="aedcb96c-6768-44dd-9258-2ead0b621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07278-AF27-4D82-AB56-460B1E5EB8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613BD6-F139-4670-9807-107ADEDEC1CA}">
  <ds:schemaRefs>
    <ds:schemaRef ds:uri="http://schemas.microsoft.com/sharepoint/v3/contenttype/forms"/>
  </ds:schemaRefs>
</ds:datastoreItem>
</file>

<file path=customXml/itemProps4.xml><?xml version="1.0" encoding="utf-8"?>
<ds:datastoreItem xmlns:ds="http://schemas.openxmlformats.org/officeDocument/2006/customXml" ds:itemID="{AD441CEB-AA0D-4A65-AE15-A77FACE7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Katelin</dc:creator>
  <cp:keywords/>
  <dc:description/>
  <cp:lastModifiedBy>Gray, Katelin</cp:lastModifiedBy>
  <cp:revision>2</cp:revision>
  <dcterms:created xsi:type="dcterms:W3CDTF">2019-10-22T19:45:00Z</dcterms:created>
  <dcterms:modified xsi:type="dcterms:W3CDTF">2019-10-22T19:45:00Z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0x01010059EBA682A2CDFF41A24A7C4EDC2C31BA</vt:lpwstr>
  </property>
</Properties>
</file>